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4A4A4A"/>
          <w:sz w:val="30"/>
        </w:rPr>
        <w:t>CONSENT TO OBTAIN AND SHARE CREDIT INFORMATION (SIMAH)</w:t>
      </w:r>
    </w:p>
    <w:p>
      <w:pPr>
        <w:spacing w:before="160"/>
      </w:pPr>
      <w:r>
        <w:rPr>
          <w:b/>
          <w:color w:val="4A4A4A"/>
          <w:sz w:val="22"/>
        </w:rPr>
        <w:t>Key details</w:t>
      </w:r>
    </w:p>
    <w:tbl>
      <w:tblPr>
        <w:tblStyle w:val="TableGrid"/>
        <w:tblW w:type="auto" w:w="0"/>
        <w:tblLayout w:type="fixed"/>
        <w:tblLook w:firstColumn="1" w:firstRow="1" w:lastColumn="0" w:lastRow="0" w:noHBand="0" w:noVBand="1" w:val="04A0"/>
      </w:tblPr>
      <w:tblGrid>
        <w:gridCol w:w="2948"/>
        <w:gridCol w:w="6973"/>
      </w:tblGrid>
      <w:tr>
        <w:tc>
          <w:tcPr>
            <w:tcW w:type="dxa" w:w="2948"/>
            <w:shd w:val="clear" w:color="auto" w:fill="f3f1ec"/>
          </w:tcPr>
          <w:p>
            <w:r>
              <w:rPr>
                <w:b/>
                <w:sz w:val="17"/>
              </w:rPr>
              <w:t>Customer name:</w:t>
            </w:r>
          </w:p>
        </w:tc>
        <w:tc>
          <w:tcPr>
            <w:tcW w:type="dxa" w:w="6973"/>
          </w:tcPr>
          <w:p>
            <w:r>
              <w:rPr>
                <w:sz w:val="17"/>
              </w:rPr>
              <w:t>Nukhba Polymer Industries Co.</w:t>
            </w:r>
          </w:p>
        </w:tc>
      </w:tr>
      <w:tr>
        <w:tc>
          <w:tcPr>
            <w:tcW w:type="dxa" w:w="2948"/>
            <w:shd w:val="clear" w:color="auto" w:fill="f3f1ec"/>
          </w:tcPr>
          <w:p>
            <w:r>
              <w:rPr>
                <w:b/>
                <w:sz w:val="17"/>
              </w:rPr>
              <w:t>CR number:</w:t>
            </w:r>
          </w:p>
        </w:tc>
        <w:tc>
          <w:tcPr>
            <w:tcW w:type="dxa" w:w="6973"/>
          </w:tcPr>
          <w:p>
            <w:r>
              <w:rPr>
                <w:sz w:val="17"/>
              </w:rPr>
              <w:t>2055104486</w:t>
            </w:r>
          </w:p>
        </w:tc>
      </w:tr>
      <w:tr>
        <w:tc>
          <w:tcPr>
            <w:tcW w:type="dxa" w:w="2948"/>
            <w:shd w:val="clear" w:color="auto" w:fill="f3f1ec"/>
          </w:tcPr>
          <w:p>
            <w:r>
              <w:rPr>
                <w:b/>
                <w:sz w:val="17"/>
              </w:rPr>
              <w:t>Signed by:</w:t>
            </w:r>
          </w:p>
        </w:tc>
        <w:tc>
          <w:tcPr>
            <w:tcW w:type="dxa" w:w="6973"/>
          </w:tcPr>
          <w:p>
            <w:r>
              <w:rPr>
                <w:sz w:val="17"/>
              </w:rPr>
              <w:t>Saleh Ibrahim Al-Mansour</w:t>
            </w:r>
          </w:p>
        </w:tc>
      </w:tr>
      <w:tr>
        <w:tc>
          <w:tcPr>
            <w:tcW w:type="dxa" w:w="2948"/>
            <w:shd w:val="clear" w:color="auto" w:fill="f3f1ec"/>
          </w:tcPr>
          <w:p>
            <w:r>
              <w:rPr>
                <w:b/>
                <w:sz w:val="17"/>
              </w:rPr>
              <w:t>Signed on:</w:t>
            </w:r>
          </w:p>
        </w:tc>
        <w:tc>
          <w:tcPr>
            <w:tcW w:type="dxa" w:w="6973"/>
          </w:tcPr>
          <w:p>
            <w:r>
              <w:rPr>
                <w:sz w:val="17"/>
              </w:rPr>
              <w:t>07/10/2026</w:t>
            </w:r>
          </w:p>
        </w:tc>
      </w:tr>
    </w:tbl>
    <w:p>
      <w:r>
        <w:t>Nukhba Polymer Industries Co. and its owners and guarantors authorise Sandstone Harbour Bank to obtain their credit reports from the credit bureau and to share the information of their facilities with the bureau, for the life of the relationship.</w:t>
      </w:r>
    </w:p>
    <w:tbl>
      <w:tblPr>
        <w:tblW w:type="auto" w:w="0"/>
        <w:tblLook w:firstColumn="1" w:firstRow="1" w:lastColumn="0" w:lastRow="0" w:noHBand="0" w:noVBand="1" w:val="04A0"/>
      </w:tblPr>
      <w:tblGrid>
        <w:gridCol w:w="9978"/>
      </w:tblGrid>
      <w:tr>
        <w:tc>
          <w:tcPr>
            <w:tcW w:type="dxa" w:w="9978"/>
          </w:tcPr>
          <w:p>
            <w:r>
              <w:br/>
              <w:br/>
              <w:t>______________________</w:t>
              <w:br/>
              <w:t>Saleh Ibrahim Al-Mansour</w:t>
              <w:br/>
              <w:t>Chairman and General Manager</w:t>
            </w:r>
          </w:p>
        </w:tc>
      </w:tr>
    </w:tbl>
    <w:sectPr w:rsidR="00FC693F" w:rsidRPr="0006063C" w:rsidSect="00034616">
      <w:headerReference w:type="default" r:id="rId9"/>
      <w:footerReference w:type="default" r:id="rId10"/>
      <w:pgSz w:w="11906" w:h="16838"/>
      <w:pgMar w:top="850" w:right="964" w:bottom="850"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777777"/>
        <w:sz w:val="14"/>
      </w:rPr>
      <w:t>Fictional document (CreditProbe R16). All names and figures are invented.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4A4A4A"/>
        <w:sz w:val="24"/>
      </w:rPr>
      <w:t>Sandstone Harbour Bank</w:t>
    </w:r>
  </w:p>
  <w:p>
    <w:r>
      <w:rPr>
        <w:sz w:val="15"/>
      </w:rPr>
      <w:t>Corporate Banking · credit information consent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CONSENT TO OBTAIN AND SHARE CREDIT INFORMATION (SIMAH)</dc:title>
  <dc:subject/>
  <dc:creator>Sandstone Harbour Bank</dc:creator>
  <cp:keywords/>
  <dc:description>generated by python-docx</dc:description>
  <cp:lastModifiedBy/>
  <cp:revision>1</cp:revision>
  <dcterms:created xsi:type="dcterms:W3CDTF">2013-12-23T23:15:00Z</dcterms:created>
  <dcterms:modified xsi:type="dcterms:W3CDTF">2013-12-23T23:15:00Z</dcterms:modified>
  <cp:category/>
</cp:coreProperties>
</file>