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5A3D"/>
          <w:sz w:val="30"/>
        </w:rPr>
        <w:t>NATIONAL IDENTITY CARD</w:t>
      </w:r>
    </w:p>
    <w:p>
      <w:r>
        <w:t>Kingdom of Saudi Arabia · Civil Status (fictional specimen)</w:t>
      </w:r>
    </w:p>
    <w:p>
      <w:r>
        <w:rPr>
          <w:sz w:val="16"/>
        </w:rPr>
        <w:t>Copy provided for account and credit file of Sanad Smart Facility Services Co.</w:t>
      </w:r>
    </w:p>
    <w:p>
      <w:pPr>
        <w:spacing w:before="160"/>
      </w:pPr>
      <w:r>
        <w:rPr>
          <w:b/>
          <w:color w:val="1F5A3D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Fahad Saleh Al-Mutlaq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ID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1074419035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Nationality: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Saudi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Date of birth: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27/09/1990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Issue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16/08/2016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Expiry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15/08/2026</w:t>
            </w:r>
          </w:p>
        </w:tc>
      </w:tr>
    </w:tbl>
    <w:p>
      <w:r>
        <w:t>Holder: Fahad Saleh Al-Mutlaq. Role in the company: Partner (10%).</w:t>
      </w:r>
    </w:p>
    <w:p>
      <w:r>
        <w:rPr>
          <w:b/>
          <w:color w:val="1F5A3D"/>
        </w:rPr>
        <w:t>[ TRUE COPY OF ORIGINAL 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F5A3D"/>
        <w:sz w:val="24"/>
      </w:rPr>
      <w:t>Civil Status Registry (specimen)</w:t>
    </w:r>
  </w:p>
  <w:p>
    <w:r>
      <w:rPr>
        <w:sz w:val="15"/>
      </w:rPr>
      <w:t>Identity document copy certified by the customer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IDENTITY CARD</dc:title>
  <dc:subject/>
  <dc:creator>Civil Status Registry (specimen)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