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A86"/>
          <w:sz w:val="30"/>
        </w:rPr>
        <w:t>ACCOUNT STATEMENT</w:t>
      </w:r>
    </w:p>
    <w:p>
      <w:r>
        <w:t>Sanad Smart Facility Services Co. · Current account (main operating)</w:t>
      </w:r>
    </w:p>
    <w:p>
      <w:r>
        <w:rPr>
          <w:sz w:val="16"/>
        </w:rPr>
        <w:t>Issued 07/10/2026</w:t>
      </w:r>
    </w:p>
    <w:p>
      <w:pPr>
        <w:spacing w:before="160"/>
      </w:pPr>
      <w:r>
        <w:rPr>
          <w:b/>
          <w:color w:val="5B2A86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Sanad Smart Facility Services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1010712290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Tihama Investment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077-6630418-1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IBAN: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SA5885000000776630418100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account (main operating)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Opening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credits: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42,508,163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debits: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42,558,163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Closing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1,250,000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Returned cheques: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</w:tbl>
    <w:p>
      <w:pPr>
        <w:spacing w:before="160"/>
      </w:pPr>
      <w:r>
        <w:rPr>
          <w:b/>
          <w:color w:val="5B2A86"/>
          <w:sz w:val="22"/>
        </w:rPr>
        <w:t>Monthly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86"/>
        <w:gridCol w:w="1786"/>
        <w:gridCol w:w="1786"/>
        <w:gridCol w:w="1786"/>
        <w:gridCol w:w="1587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Month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Closing balance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3,049,193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3,053,360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1,295,833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2,245,743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3,065,469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3,069,636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1,291,666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2,225,744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3,243,834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3,248,001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1,287,499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2,291,869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3,131,443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3,135,610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1,283,332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2,223,501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3,258,483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3,262,650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1,279,165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2,341,638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3,622,745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3,626,912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1,274,998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2,334,777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3,692,291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3,696,458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1,270,831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2,406,477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3,617,314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3,621,481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1,266,664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2,331,307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3,932,379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3,936,546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1,262,497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2,511,414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3,922,288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3,926,455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1,258,330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2,361,207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3,991,011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3,995,178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1,254,163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2,408,729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3,981,713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3,985,876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1,250,000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2,460,199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42,508,163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42,558,163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5B2A86"/>
          <w:sz w:val="22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"/>
        <w:gridCol w:w="4663"/>
        <w:gridCol w:w="1389"/>
        <w:gridCol w:w="1389"/>
        <w:gridCol w:w="1389"/>
      </w:tblGrid>
      <w:tr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466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Balance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91,162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1,208,838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187,311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1,021,527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1,988,564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3,010,091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503,154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2,506,937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360,332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2,867,269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150,407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2,716,862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179,447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2,537,415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700,297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3,237,712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1,797,819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1,439,893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144,060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1,295,833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100,241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1,195,592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181,923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1,013,669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1,936,500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2,950,169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528,783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2,421,386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336,036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2,757,422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167,509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2,589,913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176,579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2,413,334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792,933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3,206,267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1,769,855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1,436,412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144,746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1,291,666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90,798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1,200,868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183,916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1,016,952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2,091,804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3,108,756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568,416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2,540,340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397,703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2,938,043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156,589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2,781,454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197,008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2,584,446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754,327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3,338,773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1,905,425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1,433,348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145,849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1,287,499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90,479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1,197,020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190,062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1,006,958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1,960,369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2,967,327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507,469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2,459,858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350,038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2,809,896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167,714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2,642,182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186,923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2,455,259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821,036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3,276,295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1,832,770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1,443,525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160,193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1,283,332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88,326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1,195,006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194,439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1,000,567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1,970,689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2,971,256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563,651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2,407,605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422,828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2,830,433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156,107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2,674,326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192,426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2,481,900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864,966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3,346,866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1,918,395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1,428,471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149,306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1,279,165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110,362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1,168,803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205,767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963,036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2,164,895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3,127,931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584,134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2,543,797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449,533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2,993,330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190,127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2,803,203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230,419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2,572,784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1,008,317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3,581,101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2,123,857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1,457,244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182,246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1,274,998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116,379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1,158,619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212,890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945,729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2,274,085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3,219,814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611,956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2,607,858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442,251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3,050,109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180,494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2,869,615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223,547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2,646,068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975,955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3,622,023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2,157,462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1,464,561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193,730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1,270,831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114,622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1,156,209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211,544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944,665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2,270,402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3,215,067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648,714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2,566,353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405,657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2,972,010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175,104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2,796,906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210,926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2,585,980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941,255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3,527,235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2,058,009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1,469,226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202,562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1,266,664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122,323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1,144,341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239,758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904,583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2,540,083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3,444,666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650,453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2,794,213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439,764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3,233,977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190,868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3,043,109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223,572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2,819,537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952,532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3,772,069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2,297,305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1,474,764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212,267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1,262,497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130,542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1,131,955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257,349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874,606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2,361,408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3,236,014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670,493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2,565,521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485,640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3,051,161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211,497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2,839,664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227,914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2,611,750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1,075,240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3,686,990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2,218,106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1,468,884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210,554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1,258,330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129,394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1,128,936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248,717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880,219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2,450,007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3,330,226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665,818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2,664,408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474,221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3,138,629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205,774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2,932,855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264,383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2,668,472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1,066,783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3,735,255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2,272,903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1,462,352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208,189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1,254,163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01/09/2026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SME loan instalment and profit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116,957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1,137,206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03/09/2026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Office rent and vehicles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231,292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905,914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Rawdat Business Park Management Co. — monthly invoice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2,358,674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3,264,588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Subcontractors and materials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614,053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2,650,535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14/09/2026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Ghadir Business Centre Owners Association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475,753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3,126,288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196,696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2,929,592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Transfer to shareholder (personal account)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246,638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2,682,954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21/09/2026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Other commercial clients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1,147,286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3,830,240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2,376,327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1,453,913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 (quarterly)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203,913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1,250,000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B2A86"/>
        <w:sz w:val="24"/>
      </w:rPr>
      <w:t>Tihama Investment Bank</w:t>
    </w:r>
  </w:p>
  <w:p>
    <w:r>
      <w:rPr>
        <w:sz w:val="15"/>
      </w:rPr>
      <w:t>Statement of account 077-6630418-1 · IBAN SA5885000000776630418100</w:t>
    </w:r>
  </w:p>
  <w:p>
    <w:r>
      <w:rPr>
        <w:sz w:val="15"/>
      </w:rPr>
      <w:t>Period 01/10/2025 –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subject/>
  <dc:creator>Tihama Investment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