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REQUEST FOR CREDIT FACILITIES</w:t>
      </w:r>
    </w:p>
    <w:p>
      <w:r>
        <w:rPr>
          <w:sz w:val="16"/>
        </w:rPr>
        <w:t>Ref SSFS/GM/2026/19 · 11/10/2026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11/10/2026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Addressed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Sandstone Harbour Bank, Corporate Banking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requested: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8,000,000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Signed by: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Abdulaziz Saleh Al-Mutlaq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Capacity: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General Manager</w:t>
            </w:r>
          </w:p>
        </w:tc>
      </w:tr>
    </w:tbl>
    <w:p>
      <w:r>
        <w:t>Dear Sirs,</w:t>
      </w:r>
    </w:p>
    <w:p>
      <w:r>
        <w:t>Our revenue grew 59% in 2025 and continues to grow in 2026. We are bidding for the renewal and extension of our main contract and for two new business parks, and request: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2"/>
        <w:gridCol w:w="1984"/>
        <w:gridCol w:w="4465"/>
      </w:tblGrid>
      <w:tr>
        <w:tc>
          <w:tcPr>
            <w:tcW w:type="dxa" w:w="347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Facility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Amount (SAR)</w:t>
            </w:r>
          </w:p>
        </w:tc>
        <w:tc>
          <w:tcPr>
            <w:tcW w:type="dxa" w:w="446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Overdraft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3,000,000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  <w:t>Payroll and working capital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Letters of guarantee (bid and performance)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5,000,000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  <w:t>Tenders and contract performance bonds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8,000,000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/>
    <w:p>
      <w:r>
        <w:t>Our customers are reputable business-park operators and pay monthly. We offer the personal guarantee of the undersigned.</w:t>
      </w:r>
    </w:p>
    <w:p>
      <w:r>
        <w:t>Yours faithfully,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Abdulaziz Saleh Al-Mutlaq</w:t>
              <w:br/>
              <w:t>General Manager</w:t>
            </w:r>
          </w:p>
        </w:tc>
      </w:tr>
    </w:tbl>
    <w:p>
      <w:r>
        <w:rPr>
          <w:b/>
          <w:color w:val="33415C"/>
        </w:rPr>
        <w:t>[ COMPANY SEAL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Sanad Smart Facility Services Co.</w:t>
    </w:r>
  </w:p>
  <w:p>
    <w:r>
      <w:rPr>
        <w:sz w:val="15"/>
      </w:rPr>
      <w:t>CR 1010712290 · VAT 301010712200003 · Office 12, Al Ghadir Business Centre, King Abdulaziz Road, Riyadh 13311</w:t>
    </w:r>
  </w:p>
  <w:p>
    <w:r>
      <w:rPr>
        <w:sz w:val="15"/>
      </w:rPr>
      <w:t>Tel +966 11 510 3328 · admin@sanad-fm.example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CREDIT FACILITIES</dc:title>
  <dc:subject/>
  <dc:creator>Sanad Smart Facility Services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