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DD-05: Najd Al Bunyan Contracting Company</w:t>
      </w:r>
    </w:p>
    <w:p>
      <w:r>
        <w:rPr>
          <w:color w:val="5B6673"/>
          <w:sz w:val="28"/>
        </w:rPr>
        <w:t>Working capital for a subcontract on a municipal infrastructure package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Construction · B-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DD-05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2026-10-07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Najd Al Bunyan Contracting Company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Najd Al Bunyan Contracting Company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1010775031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DN005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Najd Al Bunyan Contracting (DG005)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Construction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Civil Infrastructure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F42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Riyadh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B-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Watch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297.96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303.92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310.00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316.20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322.52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328.97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35.76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36.47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37.20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37.94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38.70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39.48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102.60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98.80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95.00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91.20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87.40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83.60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28.62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27.81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27.00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26.19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25.38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24.57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105.60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112.80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120.00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127.20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134.40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141.60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1.10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1.10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Tawarruq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45.00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+ 330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60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p>
      <w:r>
        <w:rPr>
          <w:b w:val="0"/>
          <w:i w:val="0"/>
        </w:rPr>
        <w:t>Collateral: none offered.</w:t>
      </w: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Sara Al-Dosari recommends the facility as requested: working capital for a subcontract on a municipal infrastructure package.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Sara Al-Dosari on 11 Oct 2026 14:00 UTC · Ref. DD-05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DD-05: Najd Al Bunyan Contracting Company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DD-05: Najd Al Bunyan Contracting Company</dc:title>
  <dc:subject>Corporate book · Period 2026Q2 · Construction · B-</dc:subject>
  <dc:creator>Sara Al-Dosari</dc:creator>
  <cp:keywords>creditprobe-house-style-1</cp:keywords>
  <dc:description>Generated by Sara Al-Dosari on 11 Oct 2026 14:00 UTC · Ref. DD-05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