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Default="00F54770" w:rsidP="00F54770">
      <w:pPr>
        <w:pStyle w:val="a9"/>
        <w:snapToGrid w:val="0"/>
        <w:spacing w:line="200" w:lineRule="atLeast"/>
      </w:pPr>
      <w:r w:rsidRPr="00F54770">
        <w:rPr>
          <w:rFonts w:hint="eastAsia"/>
        </w:rPr>
        <w:t>日本語環境ブロックプログラミングと連携した</w:t>
      </w:r>
    </w:p>
    <w:p w:rsidR="00F85446" w:rsidRDefault="00F54770" w:rsidP="00F54770">
      <w:pPr>
        <w:pStyle w:val="a9"/>
        <w:snapToGrid w:val="0"/>
        <w:spacing w:line="200" w:lineRule="atLeast"/>
      </w:pPr>
      <w:r w:rsidRPr="00F54770">
        <w:rPr>
          <w:rFonts w:hint="eastAsia"/>
        </w:rPr>
        <w:t>ソースコードの穴埋め選択問題生成システム</w:t>
      </w:r>
    </w:p>
    <w:p w:rsidR="00F54770" w:rsidRDefault="00F54770" w:rsidP="00F54770">
      <w:pPr>
        <w:pStyle w:val="a9"/>
        <w:snapToGrid w:val="0"/>
        <w:spacing w:line="200" w:lineRule="atLeast"/>
      </w:pPr>
      <w:r>
        <w:rPr>
          <w:rFonts w:hint="eastAsia"/>
        </w:rPr>
        <w:t>1</w:t>
      </w:r>
      <w:r>
        <w:t>821121</w:t>
      </w:r>
      <w:r>
        <w:rPr>
          <w:rFonts w:hint="eastAsia"/>
        </w:rPr>
        <w:t xml:space="preserve">　　島岡 慎也</w:t>
      </w:r>
    </w:p>
    <w:p w:rsidR="00F54770" w:rsidRDefault="00F54770" w:rsidP="00F54770">
      <w:pPr>
        <w:pStyle w:val="a9"/>
        <w:snapToGrid w:val="0"/>
        <w:spacing w:line="200" w:lineRule="atLeast"/>
      </w:pPr>
      <w:r w:rsidRPr="00F54770">
        <w:rPr>
          <w:rFonts w:hint="eastAsia"/>
        </w:rPr>
        <w:t>（指導教員：鷹野　孝典　教授）</w:t>
      </w:r>
    </w:p>
    <w:p w:rsidR="00F5289A" w:rsidRPr="00F5289A" w:rsidRDefault="00F5289A" w:rsidP="00F5289A">
      <w:pPr>
        <w:rPr>
          <w:rFonts w:hint="eastAsia"/>
        </w:rPr>
      </w:pPr>
    </w:p>
    <w:p w:rsidR="00F54770" w:rsidRDefault="00F54770" w:rsidP="00F54770">
      <w:pPr>
        <w:sectPr w:rsidR="00F54770">
          <w:headerReference w:type="default" r:id="rId8"/>
          <w:pgSz w:w="11906" w:h="16838"/>
          <w:pgMar w:top="1985" w:right="1701" w:bottom="1701" w:left="1701" w:header="851" w:footer="992" w:gutter="0"/>
          <w:cols w:space="425"/>
          <w:docGrid w:type="lines" w:linePitch="360"/>
        </w:sectPr>
      </w:pPr>
    </w:p>
    <w:p w:rsidR="00F54770" w:rsidRDefault="00F54770" w:rsidP="00F54770">
      <w:pPr>
        <w:pStyle w:val="ab"/>
        <w:numPr>
          <w:ilvl w:val="0"/>
          <w:numId w:val="1"/>
        </w:numPr>
        <w:ind w:leftChars="0"/>
      </w:pPr>
      <w:r>
        <w:rPr>
          <w:rFonts w:hint="eastAsia"/>
        </w:rPr>
        <w:t>はじめに</w:t>
      </w:r>
    </w:p>
    <w:p w:rsidR="00F54770" w:rsidRPr="00C54BB3" w:rsidRDefault="00F54770" w:rsidP="00F65AFD">
      <w:pPr>
        <w:pStyle w:val="ab"/>
        <w:snapToGrid w:val="0"/>
        <w:spacing w:line="200" w:lineRule="atLeast"/>
        <w:ind w:leftChars="0" w:left="0" w:firstLineChars="100" w:firstLine="210"/>
        <w:rPr>
          <w:rFonts w:ascii="ＭＳ 明朝" w:eastAsia="ＭＳ 明朝" w:hAnsi="ＭＳ 明朝" w:hint="eastAsia"/>
        </w:rPr>
      </w:pPr>
      <w:r w:rsidRPr="00C54BB3">
        <w:rPr>
          <w:rFonts w:ascii="ＭＳ 明朝" w:eastAsia="ＭＳ 明朝" w:hAnsi="ＭＳ 明朝" w:hint="eastAsia"/>
        </w:rPr>
        <w:t>プログラミング初級者を対象として，ブロックプログラミングと呼ばれる，プログラミングの導入に利用されるシステムが存在する．一方，実際に運用されるシステム開発などでは，プログラミング言語を用いたコーディングが必要とされる．本研究では，ブロックプログラミングと連携したソースコードの穴埋め問題生成システムを提案する．</w:t>
      </w:r>
    </w:p>
    <w:p w:rsidR="00F54770" w:rsidRDefault="00F54770" w:rsidP="00F54770">
      <w:pPr>
        <w:pStyle w:val="ab"/>
        <w:numPr>
          <w:ilvl w:val="0"/>
          <w:numId w:val="1"/>
        </w:numPr>
        <w:ind w:leftChars="0"/>
      </w:pPr>
      <w:r>
        <w:rPr>
          <w:rFonts w:hint="eastAsia"/>
        </w:rPr>
        <w:t>提案システム</w:t>
      </w:r>
    </w:p>
    <w:p w:rsidR="00C54BB3" w:rsidRDefault="00F54770" w:rsidP="00C54BB3">
      <w:pPr>
        <w:pStyle w:val="ab"/>
        <w:keepNext/>
        <w:ind w:leftChars="0" w:left="420"/>
      </w:pPr>
      <w:r w:rsidRPr="00F54770">
        <w:rPr>
          <w:rFonts w:hint="eastAsia"/>
        </w:rPr>
        <w:drawing>
          <wp:inline distT="0" distB="0" distL="0" distR="0">
            <wp:extent cx="2564765" cy="1270138"/>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4765" cy="1270138"/>
                    </a:xfrm>
                    <a:prstGeom prst="rect">
                      <a:avLst/>
                    </a:prstGeom>
                    <a:noFill/>
                    <a:ln>
                      <a:noFill/>
                    </a:ln>
                  </pic:spPr>
                </pic:pic>
              </a:graphicData>
            </a:graphic>
          </wp:inline>
        </w:drawing>
      </w:r>
    </w:p>
    <w:p w:rsidR="00F54770" w:rsidRDefault="00C54BB3" w:rsidP="00C54BB3">
      <w:pPr>
        <w:pStyle w:val="ac"/>
      </w:pPr>
      <w:r>
        <w:t>図</w:t>
      </w:r>
      <w:r>
        <w:t xml:space="preserve"> </w:t>
      </w:r>
      <w:r>
        <w:fldChar w:fldCharType="begin"/>
      </w:r>
      <w:r>
        <w:instrText xml:space="preserve"> SEQ </w:instrText>
      </w:r>
      <w:r>
        <w:instrText>図</w:instrText>
      </w:r>
      <w:r>
        <w:instrText xml:space="preserve"> \* ARABIC \s 1 </w:instrText>
      </w:r>
      <w:r>
        <w:fldChar w:fldCharType="separate"/>
      </w:r>
      <w:r>
        <w:rPr>
          <w:noProof/>
        </w:rPr>
        <w:t>1</w:t>
      </w:r>
      <w:r>
        <w:fldChar w:fldCharType="end"/>
      </w:r>
      <w:r>
        <w:t xml:space="preserve"> </w:t>
      </w:r>
      <w:r>
        <w:rPr>
          <w:rFonts w:hint="eastAsia"/>
        </w:rPr>
        <w:t>提案システム図</w:t>
      </w:r>
    </w:p>
    <w:p w:rsidR="00C54BB3" w:rsidRPr="00C54BB3" w:rsidRDefault="00C54BB3" w:rsidP="00C54BB3">
      <w:pPr>
        <w:snapToGrid w:val="0"/>
        <w:spacing w:line="200" w:lineRule="atLeast"/>
        <w:ind w:firstLineChars="100" w:firstLine="210"/>
        <w:rPr>
          <w:rFonts w:ascii="ＭＳ 明朝" w:eastAsia="ＭＳ 明朝" w:hAnsi="ＭＳ 明朝"/>
          <w:strike/>
        </w:rPr>
      </w:pPr>
      <w:r w:rsidRPr="00C54BB3">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C54BB3" w:rsidRPr="007E5575" w:rsidRDefault="00C54BB3" w:rsidP="007E5575">
      <w:pPr>
        <w:snapToGrid w:val="0"/>
        <w:spacing w:line="200" w:lineRule="atLeast"/>
        <w:ind w:firstLineChars="100" w:firstLine="210"/>
        <w:rPr>
          <w:rFonts w:ascii="ＭＳ 明朝" w:eastAsia="ＭＳ 明朝" w:hAnsi="ＭＳ 明朝" w:hint="eastAsia"/>
        </w:rPr>
      </w:pPr>
      <w:r w:rsidRPr="00C54BB3">
        <w:rPr>
          <w:rFonts w:ascii="ＭＳ 明朝" w:eastAsia="ＭＳ 明朝" w:hAnsi="ＭＳ 明朝" w:hint="eastAsia"/>
        </w:rPr>
        <w:t>提案システムを用いて，教師は問題文とブロックプログラミングによって生成するXML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w:t>
      </w:r>
      <w:r w:rsidRPr="00C54BB3">
        <w:rPr>
          <w:rFonts w:ascii="ＭＳ 明朝" w:eastAsia="ＭＳ 明朝" w:hAnsi="ＭＳ 明朝" w:hint="eastAsia"/>
        </w:rPr>
        <w:t>ることができる．</w:t>
      </w:r>
    </w:p>
    <w:p w:rsidR="00F54770" w:rsidRDefault="00F54770" w:rsidP="00F54770">
      <w:pPr>
        <w:pStyle w:val="ab"/>
        <w:numPr>
          <w:ilvl w:val="0"/>
          <w:numId w:val="1"/>
        </w:numPr>
        <w:ind w:leftChars="0"/>
      </w:pPr>
      <w:r>
        <w:rPr>
          <w:rFonts w:hint="eastAsia"/>
        </w:rPr>
        <w:t>実験</w:t>
      </w:r>
    </w:p>
    <w:p w:rsidR="00C54BB3" w:rsidRDefault="00C54BB3" w:rsidP="00F5289A">
      <w:pPr>
        <w:pStyle w:val="ab"/>
        <w:snapToGrid w:val="0"/>
        <w:spacing w:line="200" w:lineRule="atLeast"/>
        <w:ind w:leftChars="0" w:left="0" w:rightChars="33" w:right="69" w:firstLineChars="100" w:firstLine="210"/>
        <w:rPr>
          <w:rFonts w:ascii="ＭＳ 明朝" w:eastAsia="ＭＳ 明朝" w:hAnsi="ＭＳ 明朝"/>
        </w:rPr>
      </w:pPr>
      <w:r w:rsidRPr="00C54BB3">
        <w:rPr>
          <w:rFonts w:ascii="ＭＳ 明朝" w:eastAsia="ＭＳ 明朝" w:hAnsi="ＭＳ 明朝" w:hint="eastAsia"/>
        </w:rPr>
        <w:t>本システムの問題自動生成機能によって生成される穴埋め選択問題は学習のために適切に問題を生成することができているのか，複数の問題ファイル</w:t>
      </w:r>
      <w:r w:rsidR="00F65AFD">
        <w:rPr>
          <w:rFonts w:ascii="ＭＳ 明朝" w:eastAsia="ＭＳ 明朝" w:hAnsi="ＭＳ 明朝" w:hint="eastAsia"/>
        </w:rPr>
        <w:t>と難易度における実際の出題内容をいくつかの判断基準</w:t>
      </w:r>
      <w:r w:rsidR="00F5289A">
        <w:rPr>
          <w:rFonts w:ascii="ＭＳ 明朝" w:eastAsia="ＭＳ 明朝" w:hAnsi="ＭＳ 明朝" w:hint="eastAsia"/>
        </w:rPr>
        <w:t>（表１）</w:t>
      </w:r>
      <w:r w:rsidR="00F65AFD">
        <w:rPr>
          <w:rFonts w:ascii="ＭＳ 明朝" w:eastAsia="ＭＳ 明朝" w:hAnsi="ＭＳ 明朝" w:hint="eastAsia"/>
        </w:rPr>
        <w:t>ごとに評価した</w:t>
      </w:r>
      <w:r w:rsidR="00F5289A">
        <w:rPr>
          <w:rFonts w:ascii="ＭＳ 明朝" w:eastAsia="ＭＳ 明朝" w:hAnsi="ＭＳ 明朝" w:hint="eastAsia"/>
        </w:rPr>
        <w:t>結果を表２に示す．基準４の結果は分散の値となっている．</w:t>
      </w:r>
    </w:p>
    <w:p w:rsidR="00F65AFD" w:rsidRPr="00F65AFD" w:rsidRDefault="00F65AFD" w:rsidP="00F5289A">
      <w:pPr>
        <w:pStyle w:val="ac"/>
        <w:keepNext/>
        <w:ind w:rightChars="-304" w:right="-638"/>
        <w:rPr>
          <w:rFonts w:hint="eastAsia"/>
        </w:rPr>
      </w:pPr>
      <w:r w:rsidRPr="00C54BB3">
        <w:rPr>
          <w:rFonts w:hint="eastAsia"/>
        </w:rPr>
        <w:drawing>
          <wp:anchor distT="0" distB="0" distL="114300" distR="114300" simplePos="0" relativeHeight="251658240" behindDoc="0" locked="0" layoutInCell="1" allowOverlap="1">
            <wp:simplePos x="0" y="0"/>
            <wp:positionH relativeFrom="column">
              <wp:posOffset>-635</wp:posOffset>
            </wp:positionH>
            <wp:positionV relativeFrom="paragraph">
              <wp:posOffset>255905</wp:posOffset>
            </wp:positionV>
            <wp:extent cx="2774950" cy="987425"/>
            <wp:effectExtent l="0" t="0" r="6350" b="317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50"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BB3">
        <w:rPr>
          <w:rFonts w:hint="eastAsia"/>
        </w:rPr>
        <w:t>表</w:t>
      </w:r>
      <w:r w:rsidR="00C54BB3">
        <w:rPr>
          <w:rFonts w:hint="eastAsia"/>
        </w:rPr>
        <w:t xml:space="preserve"> </w:t>
      </w:r>
      <w:r w:rsidR="00C54BB3">
        <w:fldChar w:fldCharType="begin"/>
      </w:r>
      <w:r w:rsidR="00C54BB3">
        <w:instrText xml:space="preserve"> </w:instrText>
      </w:r>
      <w:r w:rsidR="00C54BB3">
        <w:rPr>
          <w:rFonts w:hint="eastAsia"/>
        </w:rPr>
        <w:instrText xml:space="preserve">SEQ </w:instrText>
      </w:r>
      <w:r w:rsidR="00C54BB3">
        <w:rPr>
          <w:rFonts w:hint="eastAsia"/>
        </w:rPr>
        <w:instrText>表</w:instrText>
      </w:r>
      <w:r w:rsidR="00C54BB3">
        <w:rPr>
          <w:rFonts w:hint="eastAsia"/>
        </w:rPr>
        <w:instrText xml:space="preserve"> \* ARABIC \s 1</w:instrText>
      </w:r>
      <w:r w:rsidR="00C54BB3">
        <w:instrText xml:space="preserve"> </w:instrText>
      </w:r>
      <w:r w:rsidR="00C54BB3">
        <w:fldChar w:fldCharType="separate"/>
      </w:r>
      <w:r w:rsidR="00C54BB3">
        <w:rPr>
          <w:noProof/>
        </w:rPr>
        <w:t>1</w:t>
      </w:r>
      <w:r w:rsidR="00C54BB3">
        <w:fldChar w:fldCharType="end"/>
      </w:r>
      <w:r w:rsidR="00C54BB3">
        <w:rPr>
          <w:rFonts w:hint="eastAsia"/>
        </w:rPr>
        <w:t xml:space="preserve"> </w:t>
      </w:r>
      <w:r w:rsidR="00C54BB3">
        <w:rPr>
          <w:rFonts w:hint="eastAsia"/>
        </w:rPr>
        <w:t>実験評価基準</w:t>
      </w:r>
    </w:p>
    <w:p w:rsidR="00C54BB3" w:rsidRPr="00F5289A" w:rsidRDefault="00F65AFD" w:rsidP="00F5289A">
      <w:pPr>
        <w:pStyle w:val="ac"/>
        <w:keepNext/>
        <w:rPr>
          <w:rFonts w:hint="eastAsia"/>
        </w:rPr>
      </w:pPr>
      <w:r w:rsidRPr="00C54BB3">
        <w:rPr>
          <w:rFonts w:hint="eastAsia"/>
        </w:rPr>
        <w:drawing>
          <wp:anchor distT="0" distB="0" distL="114300" distR="114300" simplePos="0" relativeHeight="251659264" behindDoc="0" locked="0" layoutInCell="1" allowOverlap="1">
            <wp:simplePos x="0" y="0"/>
            <wp:positionH relativeFrom="column">
              <wp:posOffset>-6985</wp:posOffset>
            </wp:positionH>
            <wp:positionV relativeFrom="paragraph">
              <wp:posOffset>1233805</wp:posOffset>
            </wp:positionV>
            <wp:extent cx="2819400" cy="621665"/>
            <wp:effectExtent l="0" t="0" r="0" b="698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1665"/>
                    </a:xfrm>
                    <a:prstGeom prst="rect">
                      <a:avLst/>
                    </a:prstGeom>
                    <a:noFill/>
                    <a:ln>
                      <a:noFill/>
                    </a:ln>
                  </pic:spPr>
                </pic:pic>
              </a:graphicData>
            </a:graphic>
            <wp14:sizeRelH relativeFrom="margin">
              <wp14:pctWidth>0</wp14:pctWidth>
            </wp14:sizeRelH>
          </wp:anchor>
        </w:drawing>
      </w:r>
      <w:r w:rsidR="00C54BB3">
        <w:rPr>
          <w:rFonts w:hint="eastAsia"/>
        </w:rPr>
        <w:t>表</w:t>
      </w:r>
      <w:r w:rsidR="00C54BB3">
        <w:rPr>
          <w:rFonts w:hint="eastAsia"/>
        </w:rPr>
        <w:t xml:space="preserve"> </w:t>
      </w:r>
      <w:r w:rsidR="00C54BB3">
        <w:fldChar w:fldCharType="begin"/>
      </w:r>
      <w:r w:rsidR="00C54BB3">
        <w:instrText xml:space="preserve"> </w:instrText>
      </w:r>
      <w:r w:rsidR="00C54BB3">
        <w:rPr>
          <w:rFonts w:hint="eastAsia"/>
        </w:rPr>
        <w:instrText xml:space="preserve">SEQ </w:instrText>
      </w:r>
      <w:r w:rsidR="00C54BB3">
        <w:rPr>
          <w:rFonts w:hint="eastAsia"/>
        </w:rPr>
        <w:instrText>表</w:instrText>
      </w:r>
      <w:r w:rsidR="00C54BB3">
        <w:rPr>
          <w:rFonts w:hint="eastAsia"/>
        </w:rPr>
        <w:instrText xml:space="preserve"> \* ARABIC \s 1</w:instrText>
      </w:r>
      <w:r w:rsidR="00C54BB3">
        <w:instrText xml:space="preserve"> </w:instrText>
      </w:r>
      <w:r w:rsidR="00C54BB3">
        <w:fldChar w:fldCharType="separate"/>
      </w:r>
      <w:r w:rsidR="00C54BB3">
        <w:rPr>
          <w:noProof/>
        </w:rPr>
        <w:t>2</w:t>
      </w:r>
      <w:r w:rsidR="00C54BB3">
        <w:fldChar w:fldCharType="end"/>
      </w:r>
      <w:r w:rsidR="00C54BB3">
        <w:rPr>
          <w:rFonts w:hint="eastAsia"/>
        </w:rPr>
        <w:t xml:space="preserve"> </w:t>
      </w:r>
      <w:r w:rsidR="00C54BB3">
        <w:rPr>
          <w:rFonts w:hint="eastAsia"/>
        </w:rPr>
        <w:t>実験結果</w:t>
      </w:r>
    </w:p>
    <w:p w:rsidR="00F54770" w:rsidRDefault="00F54770" w:rsidP="00F54770">
      <w:pPr>
        <w:pStyle w:val="ab"/>
        <w:numPr>
          <w:ilvl w:val="0"/>
          <w:numId w:val="1"/>
        </w:numPr>
        <w:ind w:leftChars="0"/>
      </w:pPr>
      <w:r>
        <w:rPr>
          <w:rFonts w:hint="eastAsia"/>
        </w:rPr>
        <w:t>まとめと今後の展望</w:t>
      </w:r>
    </w:p>
    <w:p w:rsidR="00F5289A" w:rsidRPr="00F5289A" w:rsidRDefault="00F5289A" w:rsidP="00F5289A">
      <w:pPr>
        <w:snapToGrid w:val="0"/>
        <w:spacing w:line="200" w:lineRule="atLeast"/>
        <w:rPr>
          <w:rFonts w:ascii="ＭＳ 明朝" w:eastAsia="ＭＳ 明朝" w:hAnsi="ＭＳ 明朝" w:hint="eastAsia"/>
        </w:rPr>
      </w:pPr>
      <w:r>
        <w:rPr>
          <w:rFonts w:hint="eastAsia"/>
        </w:rPr>
        <w:t xml:space="preserve">　</w:t>
      </w:r>
      <w:r w:rsidRPr="00F5289A">
        <w:rPr>
          <w:rFonts w:ascii="ＭＳ 明朝" w:eastAsia="ＭＳ 明朝" w:hAnsi="ＭＳ 明朝" w:hint="eastAsia"/>
        </w:rPr>
        <w:t>実験結果より，提案システムの実現可能性を確認できた．今後は</w:t>
      </w:r>
      <w:r w:rsidRPr="00F5289A">
        <w:rPr>
          <w:rFonts w:ascii="ＭＳ 明朝" w:eastAsia="ＭＳ 明朝" w:hAnsi="ＭＳ 明朝" w:hint="eastAsia"/>
        </w:rPr>
        <w:t>プログラミング学習の初学者が，プログラミングに関連して，論理的思考力からコーディング力への学習の移行の際に，実際に利用される学習環境となることが期待される．</w:t>
      </w:r>
    </w:p>
    <w:p w:rsidR="00F54770" w:rsidRDefault="00F54770" w:rsidP="00F54770">
      <w:pPr>
        <w:pStyle w:val="ab"/>
        <w:numPr>
          <w:ilvl w:val="0"/>
          <w:numId w:val="1"/>
        </w:numPr>
        <w:ind w:leftChars="0"/>
      </w:pPr>
      <w:r>
        <w:rPr>
          <w:rFonts w:hint="eastAsia"/>
        </w:rPr>
        <w:t>文献</w:t>
      </w:r>
    </w:p>
    <w:p w:rsidR="00F5289A" w:rsidRPr="00F5289A" w:rsidRDefault="00F5289A" w:rsidP="00F5289A">
      <w:pPr>
        <w:pStyle w:val="ab"/>
        <w:numPr>
          <w:ilvl w:val="0"/>
          <w:numId w:val="3"/>
        </w:numPr>
        <w:snapToGrid w:val="0"/>
        <w:spacing w:line="200" w:lineRule="atLeast"/>
        <w:ind w:leftChars="0"/>
        <w:rPr>
          <w:rFonts w:ascii="ＭＳ 明朝" w:eastAsia="ＭＳ 明朝" w:hAnsi="ＭＳ 明朝"/>
        </w:rPr>
      </w:pPr>
      <w:r w:rsidRPr="00F5289A">
        <w:rPr>
          <w:rFonts w:ascii="ＭＳ 明朝" w:eastAsia="ＭＳ 明朝" w:hAnsi="ＭＳ 明朝" w:hint="eastAsia"/>
        </w:rPr>
        <w:t>内田保雄：初級プログラミングのための自動作問システム，情報処理学会研究報告コンピュータと教育（CE），V</w:t>
      </w:r>
      <w:r w:rsidRPr="00F5289A">
        <w:rPr>
          <w:rFonts w:ascii="ＭＳ 明朝" w:eastAsia="ＭＳ 明朝" w:hAnsi="ＭＳ 明朝"/>
        </w:rPr>
        <w:t>ol.2007</w:t>
      </w:r>
      <w:r w:rsidRPr="00F5289A">
        <w:rPr>
          <w:rFonts w:ascii="ＭＳ 明朝" w:eastAsia="ＭＳ 明朝" w:hAnsi="ＭＳ 明朝" w:hint="eastAsia"/>
        </w:rPr>
        <w:t>，</w:t>
      </w:r>
      <w:r w:rsidRPr="00F5289A">
        <w:rPr>
          <w:rFonts w:ascii="ＭＳ 明朝" w:eastAsia="ＭＳ 明朝" w:hAnsi="ＭＳ 明朝"/>
        </w:rPr>
        <w:t>123(2007-CE-092)</w:t>
      </w:r>
      <w:r w:rsidRPr="00F5289A">
        <w:rPr>
          <w:rFonts w:ascii="ＭＳ 明朝" w:eastAsia="ＭＳ 明朝" w:hAnsi="ＭＳ 明朝" w:hint="eastAsia"/>
        </w:rPr>
        <w:t>，p</w:t>
      </w:r>
      <w:r w:rsidRPr="00F5289A">
        <w:rPr>
          <w:rFonts w:ascii="ＭＳ 明朝" w:eastAsia="ＭＳ 明朝" w:hAnsi="ＭＳ 明朝"/>
        </w:rPr>
        <w:t>p.109-113</w:t>
      </w:r>
      <w:r w:rsidRPr="00F5289A">
        <w:rPr>
          <w:rFonts w:ascii="ＭＳ 明朝" w:eastAsia="ＭＳ 明朝" w:hAnsi="ＭＳ 明朝" w:hint="eastAsia"/>
        </w:rPr>
        <w:t>，</w:t>
      </w:r>
      <w:r w:rsidRPr="00F5289A">
        <w:rPr>
          <w:rFonts w:ascii="ＭＳ 明朝" w:eastAsia="ＭＳ 明朝" w:hAnsi="ＭＳ 明朝"/>
        </w:rPr>
        <w:t>(2007</w:t>
      </w:r>
      <w:r w:rsidRPr="00F5289A">
        <w:rPr>
          <w:rFonts w:ascii="ＭＳ 明朝" w:eastAsia="ＭＳ 明朝" w:hAnsi="ＭＳ 明朝" w:hint="eastAsia"/>
        </w:rPr>
        <w:t>/</w:t>
      </w:r>
      <w:r w:rsidRPr="00F5289A">
        <w:rPr>
          <w:rFonts w:ascii="ＭＳ 明朝" w:eastAsia="ＭＳ 明朝" w:hAnsi="ＭＳ 明朝"/>
        </w:rPr>
        <w:t>12/08).</w:t>
      </w:r>
    </w:p>
    <w:p w:rsidR="00F5289A" w:rsidRPr="007E5575" w:rsidRDefault="00F5289A" w:rsidP="00F5289A">
      <w:pPr>
        <w:pStyle w:val="ab"/>
        <w:numPr>
          <w:ilvl w:val="0"/>
          <w:numId w:val="3"/>
        </w:numPr>
        <w:snapToGrid w:val="0"/>
        <w:spacing w:line="200" w:lineRule="atLeast"/>
        <w:ind w:leftChars="0"/>
        <w:rPr>
          <w:rFonts w:ascii="ＭＳ 明朝" w:eastAsia="ＭＳ 明朝" w:hAnsi="ＭＳ 明朝" w:hint="eastAsia"/>
        </w:rPr>
      </w:pPr>
      <w:r w:rsidRPr="00F5289A">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bookmarkStart w:id="0" w:name="_GoBack"/>
      <w:bookmarkEnd w:id="0"/>
    </w:p>
    <w:sectPr w:rsidR="00F5289A" w:rsidRPr="007E5575"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218" w:rsidRDefault="00730218" w:rsidP="00F54770">
      <w:r>
        <w:separator/>
      </w:r>
    </w:p>
  </w:endnote>
  <w:endnote w:type="continuationSeparator" w:id="0">
    <w:p w:rsidR="00730218" w:rsidRDefault="00730218"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218" w:rsidRDefault="00730218" w:rsidP="00F54770">
      <w:r>
        <w:separator/>
      </w:r>
    </w:p>
  </w:footnote>
  <w:footnote w:type="continuationSeparator" w:id="0">
    <w:p w:rsidR="00730218" w:rsidRDefault="00730218"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9A" w:rsidRPr="007E5575" w:rsidRDefault="00F50EC2" w:rsidP="00F50EC2">
    <w:pPr>
      <w:pStyle w:val="a3"/>
      <w:jc w:val="center"/>
      <w:rPr>
        <w:sz w:val="28"/>
      </w:rPr>
    </w:pPr>
    <w:r w:rsidRPr="007E5575">
      <w:rPr>
        <w:rFonts w:hint="eastAsia"/>
        <w:sz w:val="28"/>
      </w:rPr>
      <w:t>神奈川工科大学 情報学部　情報工学科 卒業論文要旨集</w:t>
    </w:r>
  </w:p>
  <w:p w:rsidR="00F50EC2" w:rsidRDefault="00F50EC2" w:rsidP="00F50EC2">
    <w:pPr>
      <w:pStyle w:val="a3"/>
      <w:jc w:val="right"/>
      <w:rPr>
        <w:sz w:val="24"/>
      </w:rPr>
    </w:pPr>
    <w:r>
      <w:rPr>
        <w:rFonts w:hint="eastAsia"/>
        <w:sz w:val="24"/>
      </w:rPr>
      <w:t>２０２１年度</w:t>
    </w:r>
  </w:p>
  <w:p w:rsidR="00F50EC2" w:rsidRPr="00F50EC2" w:rsidRDefault="00F50EC2" w:rsidP="00F50EC2">
    <w:pPr>
      <w:pStyle w:val="a3"/>
      <w:jc w:val="right"/>
      <w:rPr>
        <w:rFonts w:hint="eastAsia"/>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12758A"/>
    <w:rsid w:val="0016730A"/>
    <w:rsid w:val="00446390"/>
    <w:rsid w:val="005075A1"/>
    <w:rsid w:val="005D1F96"/>
    <w:rsid w:val="00730218"/>
    <w:rsid w:val="007E5575"/>
    <w:rsid w:val="009005F6"/>
    <w:rsid w:val="00C44959"/>
    <w:rsid w:val="00C54BB3"/>
    <w:rsid w:val="00D567F0"/>
    <w:rsid w:val="00F50EC2"/>
    <w:rsid w:val="00F5289A"/>
    <w:rsid w:val="00F54770"/>
    <w:rsid w:val="00F65AFD"/>
    <w:rsid w:val="00F8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D0B60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5C761A4-4B3D-4F03-B447-D3DDF077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3</cp:revision>
  <dcterms:created xsi:type="dcterms:W3CDTF">2022-01-16T23:12:00Z</dcterms:created>
  <dcterms:modified xsi:type="dcterms:W3CDTF">2022-01-16T23:55:00Z</dcterms:modified>
</cp:coreProperties>
</file>