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F4E79"/>
          <w:sz w:val="64"/>
          <w:szCs w:val="64"/>
        </w:rPr>
        <w:t xml:space="preserve">Enterprise RAG</w:t>
      </w:r>
    </w:p>
    <w:p>
      <w:pPr>
        <w:spacing w:after="240" w:before="0"/>
        <w:jc w:val="center"/>
      </w:pPr>
      <w:r>
        <w:rPr>
          <w:rFonts w:ascii="Arial" w:cs="Arial" w:eastAsia="Arial" w:hAnsi="Arial"/>
          <w:b/>
          <w:bCs/>
          <w:color w:val="2E74B5"/>
          <w:sz w:val="56"/>
          <w:szCs w:val="56"/>
        </w:rPr>
        <w:t xml:space="preserve">Document Intelligence Platform</w:t>
      </w:r>
    </w:p>
    <w:p>
      <w:pPr>
        <w:pBdr>
          <w:bottom w:val="single" w:color="2E74B5" w:sz="12" w:space="4"/>
        </w:pBdr>
        <w:spacing w:after="480" w:before="0"/>
        <w:jc w:val="center"/>
      </w:pPr>
      <w:r>
        <w:rPr>
          <w:rFonts w:ascii="Arial" w:cs="Arial" w:eastAsia="Arial" w:hAnsi="Arial"/>
          <w:color w:val="404040"/>
          <w:sz w:val="36"/>
          <w:szCs w:val="36"/>
        </w:rPr>
        <w:t xml:space="preserve">Project Documentation</w:t>
      </w:r>
    </w:p>
    <w:p>
      <w:pPr>
        <w:spacing w:after="480" w:before="0"/>
      </w:pPr>
      <w:r>
        <w:t xml:space="preserve"/>
      </w:r>
    </w:p>
    <w:p>
      <w:pPr>
        <w:spacing w:after="240" w:before="0"/>
        <w:jc w:val="center"/>
      </w:pPr>
      <w:r>
        <w:rPr>
          <w:rFonts w:ascii="Arial" w:cs="Arial" w:eastAsia="Arial" w:hAnsi="Arial"/>
          <w:b/>
          <w:bCs/>
          <w:color w:val="2E74B5"/>
          <w:sz w:val="28"/>
          <w:szCs w:val="28"/>
        </w:rPr>
        <w:t xml:space="preserve">Version 2.0</w:t>
      </w:r>
    </w:p>
    <w:p>
      <w:pPr>
        <w:spacing w:after="120" w:before="480"/>
        <w:jc w:val="center"/>
      </w:pPr>
      <w:r>
        <w:rPr>
          <w:rFonts w:ascii="Arial" w:cs="Arial" w:eastAsia="Arial" w:hAnsi="Arial"/>
          <w:b/>
          <w:bCs/>
          <w:color w:val="404040"/>
          <w:sz w:val="24"/>
          <w:szCs w:val="24"/>
        </w:rPr>
        <w:t xml:space="preserve">Technology Stack</w:t>
      </w:r>
    </w:p>
    <w:p>
      <w:pPr>
        <w:spacing w:after="80" w:before="0"/>
        <w:jc w:val="center"/>
      </w:pPr>
      <w:r>
        <w:rPr>
          <w:rFonts w:ascii="Arial" w:cs="Arial" w:eastAsia="Arial" w:hAnsi="Arial"/>
          <w:color w:val="606060"/>
          <w:sz w:val="20"/>
          <w:szCs w:val="20"/>
        </w:rPr>
        <w:t xml:space="preserve">Python  |  Streamlit  |  LangChain  |  FAISS  |  Hugging Face</w:t>
      </w:r>
    </w:p>
    <w:p>
      <w:pPr>
        <w:spacing w:after="80" w:before="0"/>
        <w:jc w:val="center"/>
      </w:pPr>
      <w:r>
        <w:rPr>
          <w:rFonts w:ascii="Arial" w:cs="Arial" w:eastAsia="Arial" w:hAnsi="Arial"/>
          <w:color w:val="606060"/>
          <w:sz w:val="20"/>
          <w:szCs w:val="20"/>
        </w:rPr>
        <w:t xml:space="preserve">Google Gemini  |  OpenAI  |  Docker  |  Kubernetes  |  GitHub Actions</w:t>
      </w:r>
    </w:p>
    <w:p>
      <w:pPr>
        <w:spacing w:after="0" w:before="0"/>
        <w:jc w:val="center"/>
      </w:pPr>
      <w:r>
        <w:rPr>
          <w:rFonts w:ascii="Arial" w:cs="Arial" w:eastAsia="Arial" w:hAnsi="Arial"/>
          <w:color w:val="606060"/>
          <w:sz w:val="20"/>
          <w:szCs w:val="20"/>
        </w:rPr>
        <w:t xml:space="preserve">Git  |  PyPDF  |  Sentence Transformers</w:t>
      </w:r>
    </w:p>
    <w:p>
      <w:r>
        <w:br w:type="page"/>
      </w:r>
    </w:p>
    <w:p>
      <w:pPr>
        <w:sectPr>
          <w:pgSz w:w="12240" w:h="15840" w:orient="portrait"/>
          <w:pgMar w:top="1440" w:right="1440" w:bottom="1440" w:left="1440" w:header="708" w:footer="708" w:gutter="0"/>
          <w:pgNumType/>
          <w:docGrid w:linePitch="360"/>
        </w:sectPr>
      </w:pPr>
    </w:p>
    <w:p>
      <w:pPr>
        <w:pBdr>
          <w:bottom w:val="single" w:color="2E74B5" w:sz="6" w:space="4"/>
        </w:pBdr>
        <w:spacing w:after="240" w:before="0"/>
      </w:pPr>
      <w:r>
        <w:rPr>
          <w:rFonts w:ascii="Arial" w:cs="Arial" w:eastAsia="Arial" w:hAnsi="Arial"/>
          <w:b/>
          <w:bCs/>
          <w:color w:val="1F4E79"/>
          <w:sz w:val="32"/>
          <w:szCs w:val="32"/>
        </w:rPr>
        <w:t xml:space="preserve">Table of Contents</w:t>
      </w:r>
    </w:p>
    <w:p>
      <w:pPr>
        <w:spacing w:after="40" w:before="120"/>
        <w:ind/>
      </w:pPr>
      <w:hyperlink w:history="1" w:anchor="exec-summary">
        <w:r>
          <w:rPr>
            <w:rFonts w:ascii="Arial" w:cs="Arial" w:eastAsia="Arial" w:hAnsi="Arial"/>
            <w:b/>
            <w:bCs/>
            <w:color w:val="1F4E79"/>
            <w:sz w:val="22"/>
            <w:szCs w:val="22"/>
          </w:rPr>
          <w:t xml:space="preserve">1. Executive Summary</w:t>
        </w:r>
      </w:hyperlink>
    </w:p>
    <w:p>
      <w:pPr>
        <w:spacing w:after="40" w:before="120"/>
        <w:ind/>
      </w:pPr>
      <w:hyperlink w:history="1" w:anchor="introduction">
        <w:r>
          <w:rPr>
            <w:rFonts w:ascii="Arial" w:cs="Arial" w:eastAsia="Arial" w:hAnsi="Arial"/>
            <w:b/>
            <w:bCs/>
            <w:color w:val="1F4E79"/>
            <w:sz w:val="22"/>
            <w:szCs w:val="22"/>
          </w:rPr>
          <w:t xml:space="preserve">2. Introduction</w:t>
        </w:r>
      </w:hyperlink>
    </w:p>
    <w:p>
      <w:pPr>
        <w:spacing w:after="40" w:before="120"/>
        <w:ind/>
      </w:pPr>
      <w:hyperlink w:history="1" w:anchor="problem-statement">
        <w:r>
          <w:rPr>
            <w:rFonts w:ascii="Arial" w:cs="Arial" w:eastAsia="Arial" w:hAnsi="Arial"/>
            <w:b/>
            <w:bCs/>
            <w:color w:val="1F4E79"/>
            <w:sz w:val="22"/>
            <w:szCs w:val="22"/>
          </w:rPr>
          <w:t xml:space="preserve">3. Problem Statement</w:t>
        </w:r>
      </w:hyperlink>
    </w:p>
    <w:p>
      <w:pPr>
        <w:spacing w:after="40" w:before="40"/>
        <w:ind w:left="360"/>
      </w:pPr>
      <w:hyperlink w:history="1" w:anchor="limitations">
        <w:r>
          <w:rPr>
            <w:rFonts w:ascii="Arial" w:cs="Arial" w:eastAsia="Arial" w:hAnsi="Arial"/>
            <w:b w:val="false"/>
            <w:bCs w:val="false"/>
            <w:color w:val="2E74B5"/>
            <w:sz w:val="20"/>
            <w:szCs w:val="20"/>
          </w:rPr>
          <w:t xml:space="preserve">    3.1 Limitations of Existing Systems</w:t>
        </w:r>
      </w:hyperlink>
    </w:p>
    <w:p>
      <w:pPr>
        <w:spacing w:after="40" w:before="120"/>
        <w:ind/>
      </w:pPr>
      <w:hyperlink w:history="1" w:anchor="proposed-system">
        <w:r>
          <w:rPr>
            <w:rFonts w:ascii="Arial" w:cs="Arial" w:eastAsia="Arial" w:hAnsi="Arial"/>
            <w:b/>
            <w:bCs/>
            <w:color w:val="1F4E79"/>
            <w:sz w:val="22"/>
            <w:szCs w:val="22"/>
          </w:rPr>
          <w:t xml:space="preserve">4. Proposed System</w:t>
        </w:r>
      </w:hyperlink>
    </w:p>
    <w:p>
      <w:pPr>
        <w:spacing w:after="40" w:before="120"/>
        <w:ind/>
      </w:pPr>
      <w:hyperlink w:history="1" w:anchor="objectives">
        <w:r>
          <w:rPr>
            <w:rFonts w:ascii="Arial" w:cs="Arial" w:eastAsia="Arial" w:hAnsi="Arial"/>
            <w:b/>
            <w:bCs/>
            <w:color w:val="1F4E79"/>
            <w:sz w:val="22"/>
            <w:szCs w:val="22"/>
          </w:rPr>
          <w:t xml:space="preserve">5. Objectives</w:t>
        </w:r>
      </w:hyperlink>
    </w:p>
    <w:p>
      <w:pPr>
        <w:spacing w:after="40" w:before="120"/>
        <w:ind/>
      </w:pPr>
      <w:hyperlink w:history="1" w:anchor="system-architecture">
        <w:r>
          <w:rPr>
            <w:rFonts w:ascii="Arial" w:cs="Arial" w:eastAsia="Arial" w:hAnsi="Arial"/>
            <w:b/>
            <w:bCs/>
            <w:color w:val="1F4E79"/>
            <w:sz w:val="22"/>
            <w:szCs w:val="22"/>
          </w:rPr>
          <w:t xml:space="preserve">6. System Architecture</w:t>
        </w:r>
      </w:hyperlink>
    </w:p>
    <w:p>
      <w:pPr>
        <w:spacing w:after="40" w:before="40"/>
        <w:ind w:left="360"/>
      </w:pPr>
      <w:hyperlink w:history="1" w:anchor="arch-overview">
        <w:r>
          <w:rPr>
            <w:rFonts w:ascii="Arial" w:cs="Arial" w:eastAsia="Arial" w:hAnsi="Arial"/>
            <w:b w:val="false"/>
            <w:bCs w:val="false"/>
            <w:color w:val="2E74B5"/>
            <w:sz w:val="20"/>
            <w:szCs w:val="20"/>
          </w:rPr>
          <w:t xml:space="preserve">    6.1 Architecture Overview</w:t>
        </w:r>
      </w:hyperlink>
    </w:p>
    <w:p>
      <w:pPr>
        <w:spacing w:after="40" w:before="40"/>
        <w:ind w:left="360"/>
      </w:pPr>
      <w:hyperlink w:history="1" w:anchor="arch-flow">
        <w:r>
          <w:rPr>
            <w:rFonts w:ascii="Arial" w:cs="Arial" w:eastAsia="Arial" w:hAnsi="Arial"/>
            <w:b w:val="false"/>
            <w:bCs w:val="false"/>
            <w:color w:val="2E74B5"/>
            <w:sz w:val="20"/>
            <w:szCs w:val="20"/>
          </w:rPr>
          <w:t xml:space="preserve">    6.2 Architectural Flow</w:t>
        </w:r>
      </w:hyperlink>
    </w:p>
    <w:p>
      <w:pPr>
        <w:spacing w:after="40" w:before="120"/>
        <w:ind/>
      </w:pPr>
      <w:hyperlink w:history="1" w:anchor="doc-pipeline">
        <w:r>
          <w:rPr>
            <w:rFonts w:ascii="Arial" w:cs="Arial" w:eastAsia="Arial" w:hAnsi="Arial"/>
            <w:b/>
            <w:bCs/>
            <w:color w:val="1F4E79"/>
            <w:sz w:val="22"/>
            <w:szCs w:val="22"/>
          </w:rPr>
          <w:t xml:space="preserve">7. Document Processing Pipeline</w:t>
        </w:r>
      </w:hyperlink>
    </w:p>
    <w:p>
      <w:pPr>
        <w:spacing w:after="40" w:before="40"/>
        <w:ind w:left="360"/>
      </w:pPr>
      <w:hyperlink w:history="1" w:anchor="stage1">
        <w:r>
          <w:rPr>
            <w:rFonts w:ascii="Arial" w:cs="Arial" w:eastAsia="Arial" w:hAnsi="Arial"/>
            <w:b w:val="false"/>
            <w:bCs w:val="false"/>
            <w:color w:val="2E74B5"/>
            <w:sz w:val="20"/>
            <w:szCs w:val="20"/>
          </w:rPr>
          <w:t xml:space="preserve">    7.1 Stage 1 — Document Upload</w:t>
        </w:r>
      </w:hyperlink>
    </w:p>
    <w:p>
      <w:pPr>
        <w:spacing w:after="40" w:before="40"/>
        <w:ind w:left="360"/>
      </w:pPr>
      <w:hyperlink w:history="1" w:anchor="stage2">
        <w:r>
          <w:rPr>
            <w:rFonts w:ascii="Arial" w:cs="Arial" w:eastAsia="Arial" w:hAnsi="Arial"/>
            <w:b w:val="false"/>
            <w:bCs w:val="false"/>
            <w:color w:val="2E74B5"/>
            <w:sz w:val="20"/>
            <w:szCs w:val="20"/>
          </w:rPr>
          <w:t xml:space="preserve">    7.2 Stage 2 — PDF Parsing</w:t>
        </w:r>
      </w:hyperlink>
    </w:p>
    <w:p>
      <w:pPr>
        <w:spacing w:after="40" w:before="40"/>
        <w:ind w:left="360"/>
      </w:pPr>
      <w:hyperlink w:history="1" w:anchor="stage3">
        <w:r>
          <w:rPr>
            <w:rFonts w:ascii="Arial" w:cs="Arial" w:eastAsia="Arial" w:hAnsi="Arial"/>
            <w:b w:val="false"/>
            <w:bCs w:val="false"/>
            <w:color w:val="2E74B5"/>
            <w:sz w:val="20"/>
            <w:szCs w:val="20"/>
          </w:rPr>
          <w:t xml:space="preserve">    7.3 Stage 3 — Text Preprocessing</w:t>
        </w:r>
      </w:hyperlink>
    </w:p>
    <w:p>
      <w:pPr>
        <w:spacing w:after="40" w:before="40"/>
        <w:ind w:left="360"/>
      </w:pPr>
      <w:hyperlink w:history="1" w:anchor="stage4">
        <w:r>
          <w:rPr>
            <w:rFonts w:ascii="Arial" w:cs="Arial" w:eastAsia="Arial" w:hAnsi="Arial"/>
            <w:b w:val="false"/>
            <w:bCs w:val="false"/>
            <w:color w:val="2E74B5"/>
            <w:sz w:val="20"/>
            <w:szCs w:val="20"/>
          </w:rPr>
          <w:t xml:space="preserve">    7.4 Stage 4 — Text Chunking</w:t>
        </w:r>
      </w:hyperlink>
    </w:p>
    <w:p>
      <w:pPr>
        <w:spacing w:after="40" w:before="40"/>
        <w:ind w:left="360"/>
      </w:pPr>
      <w:hyperlink w:history="1" w:anchor="stage5">
        <w:r>
          <w:rPr>
            <w:rFonts w:ascii="Arial" w:cs="Arial" w:eastAsia="Arial" w:hAnsi="Arial"/>
            <w:b w:val="false"/>
            <w:bCs w:val="false"/>
            <w:color w:val="2E74B5"/>
            <w:sz w:val="20"/>
            <w:szCs w:val="20"/>
          </w:rPr>
          <w:t xml:space="preserve">    7.5 Stage 5 — Embedding Generation</w:t>
        </w:r>
      </w:hyperlink>
    </w:p>
    <w:p>
      <w:pPr>
        <w:spacing w:after="40" w:before="40"/>
        <w:ind w:left="360"/>
      </w:pPr>
      <w:hyperlink w:history="1" w:anchor="stage6">
        <w:r>
          <w:rPr>
            <w:rFonts w:ascii="Arial" w:cs="Arial" w:eastAsia="Arial" w:hAnsi="Arial"/>
            <w:b w:val="false"/>
            <w:bCs w:val="false"/>
            <w:color w:val="2E74B5"/>
            <w:sz w:val="20"/>
            <w:szCs w:val="20"/>
          </w:rPr>
          <w:t xml:space="preserve">    7.6 Stage 6 — Vector Storage</w:t>
        </w:r>
      </w:hyperlink>
    </w:p>
    <w:p>
      <w:pPr>
        <w:spacing w:after="40" w:before="120"/>
        <w:ind/>
      </w:pPr>
      <w:hyperlink w:history="1" w:anchor="langchain">
        <w:r>
          <w:rPr>
            <w:rFonts w:ascii="Arial" w:cs="Arial" w:eastAsia="Arial" w:hAnsi="Arial"/>
            <w:b/>
            <w:bCs/>
            <w:color w:val="1F4E79"/>
            <w:sz w:val="22"/>
            <w:szCs w:val="22"/>
          </w:rPr>
          <w:t xml:space="preserve">8. LangChain Workflow</w:t>
        </w:r>
      </w:hyperlink>
    </w:p>
    <w:p>
      <w:pPr>
        <w:spacing w:after="40" w:before="40"/>
        <w:ind w:left="360"/>
      </w:pPr>
      <w:hyperlink w:history="1" w:anchor="doc-loader">
        <w:r>
          <w:rPr>
            <w:rFonts w:ascii="Arial" w:cs="Arial" w:eastAsia="Arial" w:hAnsi="Arial"/>
            <w:b w:val="false"/>
            <w:bCs w:val="false"/>
            <w:color w:val="2E74B5"/>
            <w:sz w:val="20"/>
            <w:szCs w:val="20"/>
          </w:rPr>
          <w:t xml:space="preserve">    8.1 Document Loader</w:t>
        </w:r>
      </w:hyperlink>
    </w:p>
    <w:p>
      <w:pPr>
        <w:spacing w:after="40" w:before="40"/>
        <w:ind w:left="360"/>
      </w:pPr>
      <w:hyperlink w:history="1" w:anchor="text-splitter">
        <w:r>
          <w:rPr>
            <w:rFonts w:ascii="Arial" w:cs="Arial" w:eastAsia="Arial" w:hAnsi="Arial"/>
            <w:b w:val="false"/>
            <w:bCs w:val="false"/>
            <w:color w:val="2E74B5"/>
            <w:sz w:val="20"/>
            <w:szCs w:val="20"/>
          </w:rPr>
          <w:t xml:space="preserve">    8.2 Recursive Character Text Splitter</w:t>
        </w:r>
      </w:hyperlink>
    </w:p>
    <w:p>
      <w:pPr>
        <w:spacing w:after="40" w:before="40"/>
        <w:ind w:left="360"/>
      </w:pPr>
      <w:hyperlink w:history="1" w:anchor="vector-store">
        <w:r>
          <w:rPr>
            <w:rFonts w:ascii="Arial" w:cs="Arial" w:eastAsia="Arial" w:hAnsi="Arial"/>
            <w:b w:val="false"/>
            <w:bCs w:val="false"/>
            <w:color w:val="2E74B5"/>
            <w:sz w:val="20"/>
            <w:szCs w:val="20"/>
          </w:rPr>
          <w:t xml:space="preserve">    8.3 Vector Store Integration</w:t>
        </w:r>
      </w:hyperlink>
    </w:p>
    <w:p>
      <w:pPr>
        <w:spacing w:after="40" w:before="40"/>
        <w:ind w:left="360"/>
      </w:pPr>
      <w:hyperlink w:history="1" w:anchor="retriever">
        <w:r>
          <w:rPr>
            <w:rFonts w:ascii="Arial" w:cs="Arial" w:eastAsia="Arial" w:hAnsi="Arial"/>
            <w:b w:val="false"/>
            <w:bCs w:val="false"/>
            <w:color w:val="2E74B5"/>
            <w:sz w:val="20"/>
            <w:szCs w:val="20"/>
          </w:rPr>
          <w:t xml:space="preserve">    8.4 Retriever Configuration</w:t>
        </w:r>
      </w:hyperlink>
    </w:p>
    <w:p>
      <w:pPr>
        <w:spacing w:after="40" w:before="40"/>
        <w:ind w:left="360"/>
      </w:pPr>
      <w:hyperlink w:history="1" w:anchor="prompt-template">
        <w:r>
          <w:rPr>
            <w:rFonts w:ascii="Arial" w:cs="Arial" w:eastAsia="Arial" w:hAnsi="Arial"/>
            <w:b w:val="false"/>
            <w:bCs w:val="false"/>
            <w:color w:val="2E74B5"/>
            <w:sz w:val="20"/>
            <w:szCs w:val="20"/>
          </w:rPr>
          <w:t xml:space="preserve">    8.5 Prompt Template</w:t>
        </w:r>
      </w:hyperlink>
    </w:p>
    <w:p>
      <w:pPr>
        <w:spacing w:after="40" w:before="120"/>
        <w:ind/>
      </w:pPr>
      <w:hyperlink w:history="1" w:anchor="embedding">
        <w:r>
          <w:rPr>
            <w:rFonts w:ascii="Arial" w:cs="Arial" w:eastAsia="Arial" w:hAnsi="Arial"/>
            <w:b/>
            <w:bCs/>
            <w:color w:val="1F4E79"/>
            <w:sz w:val="22"/>
            <w:szCs w:val="22"/>
          </w:rPr>
          <w:t xml:space="preserve">9. Embedding and Vector Storage</w:t>
        </w:r>
      </w:hyperlink>
    </w:p>
    <w:p>
      <w:pPr>
        <w:spacing w:after="40" w:before="40"/>
        <w:ind w:left="360"/>
      </w:pPr>
      <w:hyperlink w:history="1" w:anchor="hf-transformers">
        <w:r>
          <w:rPr>
            <w:rFonts w:ascii="Arial" w:cs="Arial" w:eastAsia="Arial" w:hAnsi="Arial"/>
            <w:b w:val="false"/>
            <w:bCs w:val="false"/>
            <w:color w:val="2E74B5"/>
            <w:sz w:val="20"/>
            <w:szCs w:val="20"/>
          </w:rPr>
          <w:t xml:space="preserve">    9.1 Hugging Face Sentence Transformers</w:t>
        </w:r>
      </w:hyperlink>
    </w:p>
    <w:p>
      <w:pPr>
        <w:spacing w:after="40" w:before="40"/>
        <w:ind w:left="360"/>
      </w:pPr>
      <w:hyperlink w:history="1" w:anchor="faiss">
        <w:r>
          <w:rPr>
            <w:rFonts w:ascii="Arial" w:cs="Arial" w:eastAsia="Arial" w:hAnsi="Arial"/>
            <w:b w:val="false"/>
            <w:bCs w:val="false"/>
            <w:color w:val="2E74B5"/>
            <w:sz w:val="20"/>
            <w:szCs w:val="20"/>
          </w:rPr>
          <w:t xml:space="preserve">    9.2 FAISS Vector Database</w:t>
        </w:r>
      </w:hyperlink>
    </w:p>
    <w:p>
      <w:pPr>
        <w:spacing w:after="40" w:before="40"/>
        <w:ind w:left="360"/>
      </w:pPr>
      <w:hyperlink w:history="1" w:anchor="similarity">
        <w:r>
          <w:rPr>
            <w:rFonts w:ascii="Arial" w:cs="Arial" w:eastAsia="Arial" w:hAnsi="Arial"/>
            <w:b w:val="false"/>
            <w:bCs w:val="false"/>
            <w:color w:val="2E74B5"/>
            <w:sz w:val="20"/>
            <w:szCs w:val="20"/>
          </w:rPr>
          <w:t xml:space="preserve">    9.3 Similarity Search Process</w:t>
        </w:r>
      </w:hyperlink>
    </w:p>
    <w:p>
      <w:pPr>
        <w:spacing w:after="40" w:before="120"/>
        <w:ind/>
      </w:pPr>
      <w:hyperlink w:history="1" w:anchor="llm-layer">
        <w:r>
          <w:rPr>
            <w:rFonts w:ascii="Arial" w:cs="Arial" w:eastAsia="Arial" w:hAnsi="Arial"/>
            <w:b/>
            <w:bCs/>
            <w:color w:val="1F4E79"/>
            <w:sz w:val="22"/>
            <w:szCs w:val="22"/>
          </w:rPr>
          <w:t xml:space="preserve">10. LLM Generation Layer</w:t>
        </w:r>
      </w:hyperlink>
    </w:p>
    <w:p>
      <w:pPr>
        <w:spacing w:after="40" w:before="40"/>
        <w:ind w:left="360"/>
      </w:pPr>
      <w:hyperlink w:history="1" w:anchor="supported-models">
        <w:r>
          <w:rPr>
            <w:rFonts w:ascii="Arial" w:cs="Arial" w:eastAsia="Arial" w:hAnsi="Arial"/>
            <w:b w:val="false"/>
            <w:bCs w:val="false"/>
            <w:color w:val="2E74B5"/>
            <w:sz w:val="20"/>
            <w:szCs w:val="20"/>
          </w:rPr>
          <w:t xml:space="preserve">    10.1 Supported Models</w:t>
        </w:r>
      </w:hyperlink>
    </w:p>
    <w:p>
      <w:pPr>
        <w:spacing w:after="40" w:before="40"/>
        <w:ind w:left="360"/>
      </w:pPr>
      <w:hyperlink w:history="1" w:anchor="response-workflow">
        <w:r>
          <w:rPr>
            <w:rFonts w:ascii="Arial" w:cs="Arial" w:eastAsia="Arial" w:hAnsi="Arial"/>
            <w:b w:val="false"/>
            <w:bCs w:val="false"/>
            <w:color w:val="2E74B5"/>
            <w:sz w:val="20"/>
            <w:szCs w:val="20"/>
          </w:rPr>
          <w:t xml:space="preserve">    10.2 Response Generation Workflow</w:t>
        </w:r>
      </w:hyperlink>
    </w:p>
    <w:p>
      <w:pPr>
        <w:spacing w:after="40" w:before="40"/>
        <w:ind w:left="360"/>
      </w:pPr>
      <w:hyperlink w:history="1" w:anchor="gemini-advantages">
        <w:r>
          <w:rPr>
            <w:rFonts w:ascii="Arial" w:cs="Arial" w:eastAsia="Arial" w:hAnsi="Arial"/>
            <w:b w:val="false"/>
            <w:bCs w:val="false"/>
            <w:color w:val="2E74B5"/>
            <w:sz w:val="20"/>
            <w:szCs w:val="20"/>
          </w:rPr>
          <w:t xml:space="preserve">    10.3 Advantages of Google Gemini</w:t>
        </w:r>
      </w:hyperlink>
    </w:p>
    <w:p>
      <w:pPr>
        <w:spacing w:after="40" w:before="120"/>
        <w:ind/>
      </w:pPr>
      <w:hyperlink w:history="1" w:anchor="streamlit">
        <w:r>
          <w:rPr>
            <w:rFonts w:ascii="Arial" w:cs="Arial" w:eastAsia="Arial" w:hAnsi="Arial"/>
            <w:b/>
            <w:bCs/>
            <w:color w:val="1F4E79"/>
            <w:sz w:val="22"/>
            <w:szCs w:val="22"/>
          </w:rPr>
          <w:t xml:space="preserve">11. Streamlit Web Application</w:t>
        </w:r>
      </w:hyperlink>
    </w:p>
    <w:p>
      <w:pPr>
        <w:spacing w:after="40" w:before="40"/>
        <w:ind w:left="360"/>
      </w:pPr>
      <w:hyperlink w:history="1" w:anchor="upload-panel">
        <w:r>
          <w:rPr>
            <w:rFonts w:ascii="Arial" w:cs="Arial" w:eastAsia="Arial" w:hAnsi="Arial"/>
            <w:b w:val="false"/>
            <w:bCs w:val="false"/>
            <w:color w:val="2E74B5"/>
            <w:sz w:val="20"/>
            <w:szCs w:val="20"/>
          </w:rPr>
          <w:t xml:space="preserve">    11.1 Document Upload Panel</w:t>
        </w:r>
      </w:hyperlink>
    </w:p>
    <w:p>
      <w:pPr>
        <w:spacing w:after="40" w:before="40"/>
        <w:ind w:left="360"/>
      </w:pPr>
      <w:hyperlink w:history="1" w:anchor="chat-interface">
        <w:r>
          <w:rPr>
            <w:rFonts w:ascii="Arial" w:cs="Arial" w:eastAsia="Arial" w:hAnsi="Arial"/>
            <w:b w:val="false"/>
            <w:bCs w:val="false"/>
            <w:color w:val="2E74B5"/>
            <w:sz w:val="20"/>
            <w:szCs w:val="20"/>
          </w:rPr>
          <w:t xml:space="preserve">    11.2 Chat Interface</w:t>
        </w:r>
      </w:hyperlink>
    </w:p>
    <w:p>
      <w:pPr>
        <w:spacing w:after="40" w:before="40"/>
        <w:ind w:left="360"/>
      </w:pPr>
      <w:hyperlink w:history="1" w:anchor="session-mgmt">
        <w:r>
          <w:rPr>
            <w:rFonts w:ascii="Arial" w:cs="Arial" w:eastAsia="Arial" w:hAnsi="Arial"/>
            <w:b w:val="false"/>
            <w:bCs w:val="false"/>
            <w:color w:val="2E74B5"/>
            <w:sz w:val="20"/>
            <w:szCs w:val="20"/>
          </w:rPr>
          <w:t xml:space="preserve">    11.3 Session Management</w:t>
        </w:r>
      </w:hyperlink>
    </w:p>
    <w:p>
      <w:pPr>
        <w:spacing w:after="40" w:before="40"/>
        <w:ind w:left="360"/>
      </w:pPr>
      <w:hyperlink w:history="1" w:anchor="error-handling">
        <w:r>
          <w:rPr>
            <w:rFonts w:ascii="Arial" w:cs="Arial" w:eastAsia="Arial" w:hAnsi="Arial"/>
            <w:b w:val="false"/>
            <w:bCs w:val="false"/>
            <w:color w:val="2E74B5"/>
            <w:sz w:val="20"/>
            <w:szCs w:val="20"/>
          </w:rPr>
          <w:t xml:space="preserve">    11.4 Error Handling</w:t>
        </w:r>
      </w:hyperlink>
    </w:p>
    <w:p>
      <w:pPr>
        <w:spacing w:after="40" w:before="120"/>
        <w:ind/>
      </w:pPr>
      <w:hyperlink w:history="1" w:anchor="configuration">
        <w:r>
          <w:rPr>
            <w:rFonts w:ascii="Arial" w:cs="Arial" w:eastAsia="Arial" w:hAnsi="Arial"/>
            <w:b/>
            <w:bCs/>
            <w:color w:val="1F4E79"/>
            <w:sz w:val="22"/>
            <w:szCs w:val="22"/>
          </w:rPr>
          <w:t xml:space="preserve">12. Configuration and Environment</w:t>
        </w:r>
      </w:hyperlink>
    </w:p>
    <w:p>
      <w:pPr>
        <w:spacing w:after="40" w:before="120"/>
        <w:ind/>
      </w:pPr>
      <w:hyperlink w:history="1" w:anchor="docker">
        <w:r>
          <w:rPr>
            <w:rFonts w:ascii="Arial" w:cs="Arial" w:eastAsia="Arial" w:hAnsi="Arial"/>
            <w:b/>
            <w:bCs/>
            <w:color w:val="1F4E79"/>
            <w:sz w:val="22"/>
            <w:szCs w:val="22"/>
          </w:rPr>
          <w:t xml:space="preserve">13. Docker Containerization</w:t>
        </w:r>
      </w:hyperlink>
    </w:p>
    <w:p>
      <w:pPr>
        <w:spacing w:after="40" w:before="40"/>
        <w:ind w:left="360"/>
      </w:pPr>
      <w:hyperlink w:history="1" w:anchor="docker-build">
        <w:r>
          <w:rPr>
            <w:rFonts w:ascii="Arial" w:cs="Arial" w:eastAsia="Arial" w:hAnsi="Arial"/>
            <w:b w:val="false"/>
            <w:bCs w:val="false"/>
            <w:color w:val="2E74B5"/>
            <w:sz w:val="20"/>
            <w:szCs w:val="20"/>
          </w:rPr>
          <w:t xml:space="preserve">    13.1 Multi-Stage Docker Build</w:t>
        </w:r>
      </w:hyperlink>
    </w:p>
    <w:p>
      <w:pPr>
        <w:spacing w:after="40" w:before="40"/>
        <w:ind w:left="360"/>
      </w:pPr>
      <w:hyperlink w:history="1" w:anchor="docker-compose">
        <w:r>
          <w:rPr>
            <w:rFonts w:ascii="Arial" w:cs="Arial" w:eastAsia="Arial" w:hAnsi="Arial"/>
            <w:b w:val="false"/>
            <w:bCs w:val="false"/>
            <w:color w:val="2E74B5"/>
            <w:sz w:val="20"/>
            <w:szCs w:val="20"/>
          </w:rPr>
          <w:t xml:space="preserve">    13.2 Docker Compose</w:t>
        </w:r>
      </w:hyperlink>
    </w:p>
    <w:p>
      <w:pPr>
        <w:spacing w:after="40" w:before="40"/>
        <w:ind w:left="360"/>
      </w:pPr>
      <w:hyperlink w:history="1" w:anchor="docker-volumes">
        <w:r>
          <w:rPr>
            <w:rFonts w:ascii="Arial" w:cs="Arial" w:eastAsia="Arial" w:hAnsi="Arial"/>
            <w:b w:val="false"/>
            <w:bCs w:val="false"/>
            <w:color w:val="2E74B5"/>
            <w:sz w:val="20"/>
            <w:szCs w:val="20"/>
          </w:rPr>
          <w:t xml:space="preserve">    13.3 Docker Volumes</w:t>
        </w:r>
      </w:hyperlink>
    </w:p>
    <w:p>
      <w:pPr>
        <w:spacing w:after="40" w:before="40"/>
        <w:ind w:left="360"/>
      </w:pPr>
      <w:hyperlink w:history="1" w:anchor="docker-benefits">
        <w:r>
          <w:rPr>
            <w:rFonts w:ascii="Arial" w:cs="Arial" w:eastAsia="Arial" w:hAnsi="Arial"/>
            <w:b w:val="false"/>
            <w:bCs w:val="false"/>
            <w:color w:val="2E74B5"/>
            <w:sz w:val="20"/>
            <w:szCs w:val="20"/>
          </w:rPr>
          <w:t xml:space="preserve">    13.4 Benefits of Docker</w:t>
        </w:r>
      </w:hyperlink>
    </w:p>
    <w:p>
      <w:pPr>
        <w:spacing w:after="40" w:before="120"/>
        <w:ind/>
      </w:pPr>
      <w:hyperlink w:history="1" w:anchor="kubernetes">
        <w:r>
          <w:rPr>
            <w:rFonts w:ascii="Arial" w:cs="Arial" w:eastAsia="Arial" w:hAnsi="Arial"/>
            <w:b/>
            <w:bCs/>
            <w:color w:val="1F4E79"/>
            <w:sz w:val="22"/>
            <w:szCs w:val="22"/>
          </w:rPr>
          <w:t xml:space="preserve">14. Kubernetes Deployment</w:t>
        </w:r>
      </w:hyperlink>
    </w:p>
    <w:p>
      <w:pPr>
        <w:spacing w:after="40" w:before="40"/>
        <w:ind w:left="360"/>
      </w:pPr>
      <w:hyperlink w:history="1" w:anchor="k8s-components">
        <w:r>
          <w:rPr>
            <w:rFonts w:ascii="Arial" w:cs="Arial" w:eastAsia="Arial" w:hAnsi="Arial"/>
            <w:b w:val="false"/>
            <w:bCs w:val="false"/>
            <w:color w:val="2E74B5"/>
            <w:sz w:val="20"/>
            <w:szCs w:val="20"/>
          </w:rPr>
          <w:t xml:space="preserve">    14.1 Kubernetes Components</w:t>
        </w:r>
      </w:hyperlink>
    </w:p>
    <w:p>
      <w:pPr>
        <w:spacing w:after="40" w:before="40"/>
        <w:ind w:left="360"/>
      </w:pPr>
      <w:hyperlink w:history="1" w:anchor="hpa">
        <w:r>
          <w:rPr>
            <w:rFonts w:ascii="Arial" w:cs="Arial" w:eastAsia="Arial" w:hAnsi="Arial"/>
            <w:b w:val="false"/>
            <w:bCs w:val="false"/>
            <w:color w:val="2E74B5"/>
            <w:sz w:val="20"/>
            <w:szCs w:val="20"/>
          </w:rPr>
          <w:t xml:space="preserve">    14.2 Horizontal Pod Autoscaler</w:t>
        </w:r>
      </w:hyperlink>
    </w:p>
    <w:p>
      <w:pPr>
        <w:spacing w:after="40" w:before="40"/>
        <w:ind w:left="360"/>
      </w:pPr>
      <w:hyperlink w:history="1" w:anchor="rolling-updates">
        <w:r>
          <w:rPr>
            <w:rFonts w:ascii="Arial" w:cs="Arial" w:eastAsia="Arial" w:hAnsi="Arial"/>
            <w:b w:val="false"/>
            <w:bCs w:val="false"/>
            <w:color w:val="2E74B5"/>
            <w:sz w:val="20"/>
            <w:szCs w:val="20"/>
          </w:rPr>
          <w:t xml:space="preserve">    14.3 Rolling Updates and Self-Healing</w:t>
        </w:r>
      </w:hyperlink>
    </w:p>
    <w:p>
      <w:pPr>
        <w:spacing w:after="40" w:before="120"/>
        <w:ind/>
      </w:pPr>
      <w:hyperlink w:history="1" w:anchor="cicd">
        <w:r>
          <w:rPr>
            <w:rFonts w:ascii="Arial" w:cs="Arial" w:eastAsia="Arial" w:hAnsi="Arial"/>
            <w:b/>
            <w:bCs/>
            <w:color w:val="1F4E79"/>
            <w:sz w:val="22"/>
            <w:szCs w:val="22"/>
          </w:rPr>
          <w:t xml:space="preserve">15. CI/CD Pipeline</w:t>
        </w:r>
      </w:hyperlink>
    </w:p>
    <w:p>
      <w:pPr>
        <w:spacing w:after="40" w:before="40"/>
        <w:ind w:left="360"/>
      </w:pPr>
      <w:hyperlink w:history="1" w:anchor="pipeline-stages">
        <w:r>
          <w:rPr>
            <w:rFonts w:ascii="Arial" w:cs="Arial" w:eastAsia="Arial" w:hAnsi="Arial"/>
            <w:b w:val="false"/>
            <w:bCs w:val="false"/>
            <w:color w:val="2E74B5"/>
            <w:sz w:val="20"/>
            <w:szCs w:val="20"/>
          </w:rPr>
          <w:t xml:space="preserve">    15.1 Pipeline Stages</w:t>
        </w:r>
      </w:hyperlink>
    </w:p>
    <w:p>
      <w:pPr>
        <w:spacing w:after="40" w:before="40"/>
        <w:ind w:left="360"/>
      </w:pPr>
      <w:hyperlink w:history="1" w:anchor="cicd-advantages">
        <w:r>
          <w:rPr>
            <w:rFonts w:ascii="Arial" w:cs="Arial" w:eastAsia="Arial" w:hAnsi="Arial"/>
            <w:b w:val="false"/>
            <w:bCs w:val="false"/>
            <w:color w:val="2E74B5"/>
            <w:sz w:val="20"/>
            <w:szCs w:val="20"/>
          </w:rPr>
          <w:t xml:space="preserve">    15.2 Advantages of CI/CD</w:t>
        </w:r>
      </w:hyperlink>
    </w:p>
    <w:p>
      <w:pPr>
        <w:spacing w:after="40" w:before="120"/>
        <w:ind/>
      </w:pPr>
      <w:hyperlink w:history="1" w:anchor="security">
        <w:r>
          <w:rPr>
            <w:rFonts w:ascii="Arial" w:cs="Arial" w:eastAsia="Arial" w:hAnsi="Arial"/>
            <w:b/>
            <w:bCs/>
            <w:color w:val="1F4E79"/>
            <w:sz w:val="22"/>
            <w:szCs w:val="22"/>
          </w:rPr>
          <w:t xml:space="preserve">16. Security Considerations</w:t>
        </w:r>
      </w:hyperlink>
    </w:p>
    <w:p>
      <w:pPr>
        <w:spacing w:after="40" w:before="120"/>
        <w:ind/>
      </w:pPr>
      <w:hyperlink w:history="1" w:anchor="testing">
        <w:r>
          <w:rPr>
            <w:rFonts w:ascii="Arial" w:cs="Arial" w:eastAsia="Arial" w:hAnsi="Arial"/>
            <w:b/>
            <w:bCs/>
            <w:color w:val="1F4E79"/>
            <w:sz w:val="22"/>
            <w:szCs w:val="22"/>
          </w:rPr>
          <w:t xml:space="preserve">17. Testing Strategy</w:t>
        </w:r>
      </w:hyperlink>
    </w:p>
    <w:p>
      <w:pPr>
        <w:spacing w:after="40" w:before="40"/>
        <w:ind w:left="360"/>
      </w:pPr>
      <w:hyperlink w:history="1" w:anchor="test-coverage">
        <w:r>
          <w:rPr>
            <w:rFonts w:ascii="Arial" w:cs="Arial" w:eastAsia="Arial" w:hAnsi="Arial"/>
            <w:b w:val="false"/>
            <w:bCs w:val="false"/>
            <w:color w:val="2E74B5"/>
            <w:sz w:val="20"/>
            <w:szCs w:val="20"/>
          </w:rPr>
          <w:t xml:space="preserve">    17.1 Test Coverage Summary</w:t>
        </w:r>
      </w:hyperlink>
    </w:p>
    <w:p>
      <w:pPr>
        <w:spacing w:after="40" w:before="120"/>
        <w:ind/>
      </w:pPr>
      <w:hyperlink w:history="1" w:anchor="project-structure">
        <w:r>
          <w:rPr>
            <w:rFonts w:ascii="Arial" w:cs="Arial" w:eastAsia="Arial" w:hAnsi="Arial"/>
            <w:b/>
            <w:bCs/>
            <w:color w:val="1F4E79"/>
            <w:sz w:val="22"/>
            <w:szCs w:val="22"/>
          </w:rPr>
          <w:t xml:space="preserve">18. Project Structure</w:t>
        </w:r>
      </w:hyperlink>
    </w:p>
    <w:p>
      <w:pPr>
        <w:spacing w:after="40" w:before="120"/>
        <w:ind/>
      </w:pPr>
      <w:hyperlink w:history="1" w:anchor="future">
        <w:r>
          <w:rPr>
            <w:rFonts w:ascii="Arial" w:cs="Arial" w:eastAsia="Arial" w:hAnsi="Arial"/>
            <w:b/>
            <w:bCs/>
            <w:color w:val="1F4E79"/>
            <w:sz w:val="22"/>
            <w:szCs w:val="22"/>
          </w:rPr>
          <w:t xml:space="preserve">19. Future Enhancements</w:t>
        </w:r>
      </w:hyperlink>
    </w:p>
    <w:p>
      <w:pPr>
        <w:spacing w:after="40" w:before="120"/>
        <w:ind/>
      </w:pPr>
      <w:hyperlink w:history="1" w:anchor="conclusion">
        <w:r>
          <w:rPr>
            <w:rFonts w:ascii="Arial" w:cs="Arial" w:eastAsia="Arial" w:hAnsi="Arial"/>
            <w:b/>
            <w:bCs/>
            <w:color w:val="1F4E79"/>
            <w:sz w:val="22"/>
            <w:szCs w:val="22"/>
          </w:rPr>
          <w:t xml:space="preserve">20. Conclusion</w:t>
        </w:r>
      </w:hyperlink>
    </w:p>
    <w:p>
      <w:r>
        <w:br w:type="page"/>
      </w:r>
    </w:p>
    <w:p>
      <w:pPr>
        <w:pStyle w:val="Heading1"/>
        <w:pBdr>
          <w:bottom w:val="single" w:color="2E74B5" w:sz="6" w:space="4"/>
        </w:pBdr>
        <w:spacing w:after="200" w:before="400"/>
      </w:pPr>
      <w:bookmarkStart w:name="exec-summary" w:id="100"/>
      <w:r>
        <w:rPr>
          <w:rFonts w:ascii="Arial" w:cs="Arial" w:eastAsia="Arial" w:hAnsi="Arial"/>
          <w:b/>
          <w:bCs/>
          <w:color w:val="1F4E79"/>
          <w:sz w:val="32"/>
          <w:szCs w:val="32"/>
        </w:rPr>
        <w:t xml:space="preserve">1. Executive Summary</w:t>
      </w:r>
      <w:bookmarkEnd w:id="154"/>
    </w:p>
    <w:p>
      <w:pPr>
        <w:spacing w:after="80" w:before="80"/>
        <w:jc w:val="both"/>
      </w:pPr>
      <w:r>
        <w:rPr>
          <w:rFonts w:ascii="Arial" w:cs="Arial" w:eastAsia="Arial" w:hAnsi="Arial"/>
          <w:sz w:val="22"/>
          <w:szCs w:val="22"/>
        </w:rPr>
        <w:t xml:space="preserve">The Enterprise RAG Document Intelligence Platform is an AI-powered document question-answering system that enables users to interact with large collections of PDF documents using natural language. The application leverages Retrieval-Augmented Generation (RAG), which combines semantic document retrieval with Large Language Models (LLMs) to generate accurate, context-aware responses.</w:t>
      </w:r>
    </w:p>
    <w:p>
      <w:pPr>
        <w:spacing w:after="60" w:before="60"/>
      </w:pPr>
      <w:r>
        <w:t xml:space="preserve"/>
      </w:r>
    </w:p>
    <w:p>
      <w:pPr>
        <w:spacing w:after="80" w:before="80"/>
        <w:jc w:val="both"/>
      </w:pPr>
      <w:r>
        <w:rPr>
          <w:rFonts w:ascii="Arial" w:cs="Arial" w:eastAsia="Arial" w:hAnsi="Arial"/>
          <w:sz w:val="22"/>
          <w:szCs w:val="22"/>
        </w:rPr>
        <w:t xml:space="preserve">Unlike traditional chatbots that rely solely on pretrained knowledge, this platform retrieves relevant information directly from uploaded documents before generating responses. This significantly reduces hallucinations and improves factual accuracy.</w:t>
      </w:r>
    </w:p>
    <w:p>
      <w:pPr>
        <w:spacing w:after="60" w:before="60"/>
      </w:pPr>
      <w:r>
        <w:t xml:space="preserve"/>
      </w:r>
    </w:p>
    <w:p>
      <w:pPr>
        <w:spacing w:after="80" w:before="80"/>
        <w:jc w:val="both"/>
      </w:pPr>
      <w:r>
        <w:rPr>
          <w:rFonts w:ascii="Arial" w:cs="Arial" w:eastAsia="Arial" w:hAnsi="Arial"/>
          <w:sz w:val="22"/>
          <w:szCs w:val="22"/>
        </w:rPr>
        <w:t xml:space="preserve">The application is built using Python and Streamlit, providing an intuitive web interface where users can upload documents and ask questions. LangChain orchestrates the document processing workflow, while Hugging Face sentence-transformer models generate dense vector embeddings stored in a FAISS vector database for efficient semantic search.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Capability</w:t>
            </w:r>
          </w:p>
        </w:tc>
        <w:tc>
          <w:tcPr>
            <w:tcW w:type="dxa" w:w="312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Technology</w:t>
            </w:r>
          </w:p>
        </w:tc>
        <w:tc>
          <w:tcPr>
            <w:tcW w:type="dxa" w:w="312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Outcome</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LLM Inference</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Google Gemini / OpenAI GPT-4o</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Grounded answers with no hallucination</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Semantic Search</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FAISS + sentence-transformers/all-MiniLM-L6-v2</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Top-5 relevant chunks retrieved per query</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Document Parsing</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PyPDF + LangChain RecursiveCharacterTextSplitter</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1000-char chunks with 200-char overlap</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UI</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Streamlit (Python)</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Zero-install web interface for users</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Containerization</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Docker multi-stage build</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Reproducible, portable deployment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Orchestration</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Kubernetes (EKS / AKS / GKE)</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Auto-healing, scalable pod management</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CI/CD</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GitHub Actions</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Push-to-deploy pipeline to container registry</w:t>
            </w:r>
          </w:p>
        </w:tc>
      </w:tr>
    </w:tbl>
    <w:p>
      <w:pPr>
        <w:spacing w:after="60" w:before="60"/>
      </w:pPr>
      <w:r>
        <w:t xml:space="preserve"/>
      </w:r>
    </w:p>
    <w:p>
      <w:pPr>
        <w:spacing w:after="80" w:before="80"/>
        <w:jc w:val="both"/>
      </w:pPr>
      <w:r>
        <w:rPr>
          <w:rFonts w:ascii="Arial" w:cs="Arial" w:eastAsia="Arial" w:hAnsi="Arial"/>
          <w:sz w:val="22"/>
          <w:szCs w:val="22"/>
        </w:rPr>
        <w:t xml:space="preserve">This project demonstrates modern Generative AI architecture and enterprise deployment practices, making it suitable for intelligent document management, knowledge retrieval, customer support, legal document analysis, research assistance, financial reporting, and enterprise knowledge bases.</w:t>
      </w:r>
    </w:p>
    <w:p>
      <w:r>
        <w:br w:type="page"/>
      </w:r>
    </w:p>
    <w:p>
      <w:pPr>
        <w:pStyle w:val="Heading1"/>
        <w:pBdr>
          <w:bottom w:val="single" w:color="2E74B5" w:sz="6" w:space="4"/>
        </w:pBdr>
        <w:spacing w:after="200" w:before="400"/>
      </w:pPr>
      <w:bookmarkStart w:name="introduction" w:id="101"/>
      <w:r>
        <w:rPr>
          <w:rFonts w:ascii="Arial" w:cs="Arial" w:eastAsia="Arial" w:hAnsi="Arial"/>
          <w:b/>
          <w:bCs/>
          <w:color w:val="1F4E79"/>
          <w:sz w:val="32"/>
          <w:szCs w:val="32"/>
        </w:rPr>
        <w:t xml:space="preserve">2. Introduction</w:t>
      </w:r>
      <w:bookmarkEnd w:id="155"/>
    </w:p>
    <w:p>
      <w:pPr>
        <w:spacing w:after="80" w:before="80"/>
        <w:jc w:val="both"/>
      </w:pPr>
      <w:r>
        <w:rPr>
          <w:rFonts w:ascii="Arial" w:cs="Arial" w:eastAsia="Arial" w:hAnsi="Arial"/>
          <w:sz w:val="22"/>
          <w:szCs w:val="22"/>
        </w:rPr>
        <w:t xml:space="preserve">Organizations today generate massive volumes of digital documents including reports, technical manuals, research papers, policies, contracts, invoices, compliance documents, and operational procedures. Locating specific information within these documents often requires extensive manual effort, reducing productivity and increasing operational costs.</w:t>
      </w:r>
    </w:p>
    <w:p>
      <w:pPr>
        <w:spacing w:after="60" w:before="60"/>
      </w:pPr>
      <w:r>
        <w:t xml:space="preserve"/>
      </w:r>
    </w:p>
    <w:p>
      <w:pPr>
        <w:spacing w:after="80" w:before="80"/>
        <w:jc w:val="both"/>
      </w:pPr>
      <w:r>
        <w:rPr>
          <w:rFonts w:ascii="Arial" w:cs="Arial" w:eastAsia="Arial" w:hAnsi="Arial"/>
          <w:sz w:val="22"/>
          <w:szCs w:val="22"/>
        </w:rPr>
        <w:t xml:space="preserve">Traditional keyword-based search engines frequently fail to understand semantic relationships between user queries and document content. Users are forced to manually browse multiple documents before locating the required information.</w:t>
      </w:r>
    </w:p>
    <w:p>
      <w:pPr>
        <w:spacing w:after="60" w:before="60"/>
      </w:pPr>
      <w:r>
        <w:t xml:space="preserve"/>
      </w:r>
    </w:p>
    <w:p>
      <w:pPr>
        <w:spacing w:after="80" w:before="80"/>
        <w:jc w:val="both"/>
      </w:pPr>
      <w:r>
        <w:rPr>
          <w:rFonts w:ascii="Arial" w:cs="Arial" w:eastAsia="Arial" w:hAnsi="Arial"/>
          <w:sz w:val="22"/>
          <w:szCs w:val="22"/>
        </w:rPr>
        <w:t xml:space="preserve">Recent advancements in Large Language Models (LLMs) have transformed natural language understanding and generation. However, LLMs possess a static knowledge base and cannot access organization-specific information unless explicitly provided.</w:t>
      </w:r>
    </w:p>
    <w:p>
      <w:pPr>
        <w:spacing w:after="60" w:before="60"/>
      </w:pPr>
      <w:r>
        <w:t xml:space="preserve"/>
      </w:r>
    </w:p>
    <w:p>
      <w:pPr>
        <w:spacing w:after="80" w:before="80"/>
        <w:jc w:val="both"/>
      </w:pPr>
      <w:r>
        <w:rPr>
          <w:rFonts w:ascii="Arial" w:cs="Arial" w:eastAsia="Arial" w:hAnsi="Arial"/>
          <w:sz w:val="22"/>
          <w:szCs w:val="22"/>
        </w:rPr>
        <w:t xml:space="preserve">Retrieval-Augmented Generation (RAG) solves this limitation by combining semantic retrieval with generative AI. Instead of relying only on model knowledge, the system retrieves relevant document sections before generating answers. This approach improves factual accuracy, minimizes hallucinations, and enables AI systems to answer questions based solely on trusted organizational documents.</w:t>
      </w:r>
    </w:p>
    <w:p>
      <w:r>
        <w:br w:type="page"/>
      </w:r>
    </w:p>
    <w:p>
      <w:pPr>
        <w:pStyle w:val="Heading1"/>
        <w:pBdr>
          <w:bottom w:val="single" w:color="2E74B5" w:sz="6" w:space="4"/>
        </w:pBdr>
        <w:spacing w:after="200" w:before="400"/>
      </w:pPr>
      <w:bookmarkStart w:name="problem-statement" w:id="102"/>
      <w:r>
        <w:rPr>
          <w:rFonts w:ascii="Arial" w:cs="Arial" w:eastAsia="Arial" w:hAnsi="Arial"/>
          <w:b/>
          <w:bCs/>
          <w:color w:val="1F4E79"/>
          <w:sz w:val="32"/>
          <w:szCs w:val="32"/>
        </w:rPr>
        <w:t xml:space="preserve">3. Problem Statement</w:t>
      </w:r>
      <w:bookmarkEnd w:id="156"/>
    </w:p>
    <w:p>
      <w:pPr>
        <w:spacing w:after="80" w:before="80"/>
        <w:jc w:val="both"/>
      </w:pPr>
      <w:r>
        <w:rPr>
          <w:rFonts w:ascii="Arial" w:cs="Arial" w:eastAsia="Arial" w:hAnsi="Arial"/>
          <w:sz w:val="22"/>
          <w:szCs w:val="22"/>
        </w:rPr>
        <w:t xml:space="preserve">Organizations often store thousands of PDF documents containing valuable business knowledge. Retrieving relevant information from these documents is time-consuming and inefficient.</w:t>
      </w:r>
    </w:p>
    <w:p>
      <w:pPr>
        <w:spacing w:after="60" w:before="60"/>
      </w:pPr>
      <w:r>
        <w:t xml:space="preserve"/>
      </w:r>
    </w:p>
    <w:p>
      <w:pPr>
        <w:spacing w:after="80" w:before="80"/>
        <w:jc w:val="both"/>
      </w:pPr>
      <w:r>
        <w:rPr>
          <w:rFonts w:ascii="Arial" w:cs="Arial" w:eastAsia="Arial" w:hAnsi="Arial"/>
          <w:sz w:val="22"/>
          <w:szCs w:val="22"/>
        </w:rPr>
        <w:t xml:space="preserve">Existing document management systems primarily rely on keyword matching, which cannot understand semantic meaning or contextual relationships. Consequently, users spend considerable time manually searching documents.</w:t>
      </w:r>
    </w:p>
    <w:p>
      <w:pPr>
        <w:spacing w:after="60" w:before="60"/>
      </w:pPr>
      <w:r>
        <w:t xml:space="preserve"/>
      </w:r>
    </w:p>
    <w:p>
      <w:pPr>
        <w:spacing w:after="80" w:before="80"/>
        <w:jc w:val="both"/>
      </w:pPr>
      <w:r>
        <w:rPr>
          <w:rFonts w:ascii="Arial" w:cs="Arial" w:eastAsia="Arial" w:hAnsi="Arial"/>
          <w:sz w:val="22"/>
          <w:szCs w:val="22"/>
        </w:rPr>
        <w:t xml:space="preserve">Furthermore, conventional AI chatbots cannot answer questions related to organization-specific documents because such information is absent from their training datasets.</w:t>
      </w:r>
    </w:p>
    <w:p>
      <w:pPr>
        <w:spacing w:after="60" w:before="60"/>
      </w:pPr>
      <w:r>
        <w:t xml:space="preserve"/>
      </w:r>
    </w:p>
    <w:p>
      <w:pPr>
        <w:spacing w:after="80" w:before="80"/>
        <w:jc w:val="both"/>
      </w:pPr>
      <w:r>
        <w:rPr>
          <w:rFonts w:ascii="Arial" w:cs="Arial" w:eastAsia="Arial" w:hAnsi="Arial"/>
          <w:sz w:val="22"/>
          <w:szCs w:val="22"/>
        </w:rPr>
        <w:t xml:space="preserve">The challenge addressed by this project is to design an enterprise-grade intelligent document assistant capable of understanding user intent, retrieving semantically relevant content, and generating trustworthy answers grounded in uploaded documents.</w:t>
      </w:r>
    </w:p>
    <w:p>
      <w:pPr>
        <w:spacing w:after="60" w:before="60"/>
      </w:pPr>
      <w:r>
        <w:t xml:space="preserve"/>
      </w:r>
    </w:p>
    <w:p>
      <w:pPr>
        <w:pStyle w:val="Heading2"/>
        <w:spacing w:after="120" w:before="300"/>
      </w:pPr>
      <w:bookmarkStart w:name="limitations" w:id="103"/>
      <w:r>
        <w:rPr>
          <w:rFonts w:ascii="Arial" w:cs="Arial" w:eastAsia="Arial" w:hAnsi="Arial"/>
          <w:b/>
          <w:bCs/>
          <w:color w:val="2E74B5"/>
          <w:sz w:val="26"/>
          <w:szCs w:val="26"/>
        </w:rPr>
        <w:t xml:space="preserve">3.1 Limitations of Existing Systems</w:t>
      </w:r>
      <w:bookmarkEnd w:id="157"/>
    </w:p>
    <w:p>
      <w:pPr>
        <w:pStyle w:val="ListParagraph"/>
        <w:numPr>
          <w:ilvl w:val="0"/>
          <w:numId w:val="2"/>
        </w:numPr>
        <w:spacing w:after="60" w:before="60"/>
      </w:pPr>
      <w:r>
        <w:rPr>
          <w:rFonts w:ascii="Arial" w:cs="Arial" w:eastAsia="Arial" w:hAnsi="Arial"/>
          <w:sz w:val="22"/>
          <w:szCs w:val="22"/>
        </w:rPr>
        <w:t xml:space="preserve">Keyword-based search only — no semantic understanding</w:t>
      </w:r>
    </w:p>
    <w:p>
      <w:pPr>
        <w:pStyle w:val="ListParagraph"/>
        <w:numPr>
          <w:ilvl w:val="0"/>
          <w:numId w:val="2"/>
        </w:numPr>
        <w:spacing w:after="60" w:before="60"/>
      </w:pPr>
      <w:r>
        <w:rPr>
          <w:rFonts w:ascii="Arial" w:cs="Arial" w:eastAsia="Arial" w:hAnsi="Arial"/>
          <w:sz w:val="22"/>
          <w:szCs w:val="22"/>
        </w:rPr>
        <w:t xml:space="preserve">Manual document browsing required</w:t>
      </w:r>
    </w:p>
    <w:p>
      <w:pPr>
        <w:pStyle w:val="ListParagraph"/>
        <w:numPr>
          <w:ilvl w:val="0"/>
          <w:numId w:val="2"/>
        </w:numPr>
        <w:spacing w:after="60" w:before="60"/>
      </w:pPr>
      <w:r>
        <w:rPr>
          <w:rFonts w:ascii="Arial" w:cs="Arial" w:eastAsia="Arial" w:hAnsi="Arial"/>
          <w:sz w:val="22"/>
          <w:szCs w:val="22"/>
        </w:rPr>
        <w:t xml:space="preserve">High search time and increased operational effort</w:t>
      </w:r>
    </w:p>
    <w:p>
      <w:pPr>
        <w:pStyle w:val="ListParagraph"/>
        <w:numPr>
          <w:ilvl w:val="0"/>
          <w:numId w:val="2"/>
        </w:numPr>
        <w:spacing w:after="60" w:before="60"/>
      </w:pPr>
      <w:r>
        <w:rPr>
          <w:rFonts w:ascii="Arial" w:cs="Arial" w:eastAsia="Arial" w:hAnsi="Arial"/>
          <w:sz w:val="22"/>
          <w:szCs w:val="22"/>
        </w:rPr>
        <w:t xml:space="preserve">Hallucinations in generic AI chatbots</w:t>
      </w:r>
    </w:p>
    <w:p>
      <w:pPr>
        <w:pStyle w:val="ListParagraph"/>
        <w:numPr>
          <w:ilvl w:val="0"/>
          <w:numId w:val="2"/>
        </w:numPr>
        <w:spacing w:after="60" w:before="60"/>
      </w:pPr>
      <w:r>
        <w:rPr>
          <w:rFonts w:ascii="Arial" w:cs="Arial" w:eastAsia="Arial" w:hAnsi="Arial"/>
          <w:sz w:val="22"/>
          <w:szCs w:val="22"/>
        </w:rPr>
        <w:t xml:space="preserve">No enterprise document integration</w:t>
      </w:r>
    </w:p>
    <w:p>
      <w:pPr>
        <w:pStyle w:val="ListParagraph"/>
        <w:numPr>
          <w:ilvl w:val="0"/>
          <w:numId w:val="2"/>
        </w:numPr>
        <w:spacing w:after="60" w:before="60"/>
      </w:pPr>
      <w:r>
        <w:rPr>
          <w:rFonts w:ascii="Arial" w:cs="Arial" w:eastAsia="Arial" w:hAnsi="Arial"/>
          <w:sz w:val="22"/>
          <w:szCs w:val="22"/>
        </w:rPr>
        <w:t xml:space="preserve">Poor scalability for large document collections</w:t>
      </w:r>
    </w:p>
    <w:p>
      <w:r>
        <w:br w:type="page"/>
      </w:r>
    </w:p>
    <w:p>
      <w:pPr>
        <w:pStyle w:val="Heading1"/>
        <w:pBdr>
          <w:bottom w:val="single" w:color="2E74B5" w:sz="6" w:space="4"/>
        </w:pBdr>
        <w:spacing w:after="200" w:before="400"/>
      </w:pPr>
      <w:bookmarkStart w:name="proposed-system" w:id="104"/>
      <w:r>
        <w:rPr>
          <w:rFonts w:ascii="Arial" w:cs="Arial" w:eastAsia="Arial" w:hAnsi="Arial"/>
          <w:b/>
          <w:bCs/>
          <w:color w:val="1F4E79"/>
          <w:sz w:val="32"/>
          <w:szCs w:val="32"/>
        </w:rPr>
        <w:t xml:space="preserve">4. Proposed System</w:t>
      </w:r>
      <w:bookmarkEnd w:id="158"/>
    </w:p>
    <w:p>
      <w:pPr>
        <w:spacing w:after="80" w:before="80"/>
        <w:jc w:val="both"/>
      </w:pPr>
      <w:r>
        <w:rPr>
          <w:rFonts w:ascii="Arial" w:cs="Arial" w:eastAsia="Arial" w:hAnsi="Arial"/>
          <w:sz w:val="22"/>
          <w:szCs w:val="22"/>
        </w:rPr>
        <w:t xml:space="preserve">The proposed system introduces a Retrieval-Augmented Generation (RAG) architecture capable of performing intelligent document retrieval and answer generation.</w:t>
      </w:r>
    </w:p>
    <w:p>
      <w:pPr>
        <w:spacing w:after="60" w:before="60"/>
      </w:pPr>
      <w:r>
        <w:t xml:space="preserve"/>
      </w:r>
    </w:p>
    <w:p>
      <w:pPr>
        <w:spacing w:after="80" w:before="80"/>
        <w:jc w:val="both"/>
      </w:pPr>
      <w:r>
        <w:rPr>
          <w:rFonts w:ascii="Arial" w:cs="Arial" w:eastAsia="Arial" w:hAnsi="Arial"/>
          <w:sz w:val="22"/>
          <w:szCs w:val="22"/>
        </w:rPr>
        <w:t xml:space="preserve">The application begins by accepting PDF uploads through a Streamlit interface. Documents are parsed using PyPDF and divided into manageable text chunks using LangChain's RecursiveCharacterTextSplitter. Each text chunk is converted into dense vector embeddings using Hugging Face sentence-transformer models. These embeddings are stored inside a FAISS vector database, enabling efficient semantic similarity search.</w:t>
      </w:r>
    </w:p>
    <w:p>
      <w:pPr>
        <w:spacing w:after="60" w:before="60"/>
      </w:pPr>
      <w:r>
        <w:t xml:space="preserve"/>
      </w:r>
    </w:p>
    <w:p>
      <w:pPr>
        <w:spacing w:after="80" w:before="80"/>
        <w:jc w:val="both"/>
      </w:pPr>
      <w:r>
        <w:rPr>
          <w:rFonts w:ascii="Arial" w:cs="Arial" w:eastAsia="Arial" w:hAnsi="Arial"/>
          <w:sz w:val="22"/>
          <w:szCs w:val="22"/>
        </w:rPr>
        <w:t xml:space="preserve">When a user submits a question, the application generates an embedding for the query and retrieves the most relevant document chunks from FAISS. The retrieved context is then combined with the user's question and sent to Google Gemini or OpenAI to produce a context-aware answer.</w:t>
      </w:r>
    </w:p>
    <w:p>
      <w:pPr>
        <w:spacing w:after="60" w:before="60"/>
      </w:pPr>
      <w:r>
        <w:t xml:space="preserve"/>
      </w:r>
    </w:p>
    <w:p>
      <w:pPr>
        <w:spacing w:after="80" w:before="80"/>
        <w:jc w:val="both"/>
      </w:pPr>
      <w:r>
        <w:rPr>
          <w:rFonts w:ascii="Arial" w:cs="Arial" w:eastAsia="Arial" w:hAnsi="Arial"/>
          <w:sz w:val="22"/>
          <w:szCs w:val="22"/>
        </w:rPr>
        <w:t xml:space="preserve">This architecture ensures that responses are generated using retrieved document information rather than relying solely on the LLM's pretrained knowledge.</w:t>
      </w:r>
    </w:p>
    <w:p>
      <w:r>
        <w:br w:type="page"/>
      </w:r>
    </w:p>
    <w:p>
      <w:pPr>
        <w:pStyle w:val="Heading1"/>
        <w:pBdr>
          <w:bottom w:val="single" w:color="2E74B5" w:sz="6" w:space="4"/>
        </w:pBdr>
        <w:spacing w:after="200" w:before="400"/>
      </w:pPr>
      <w:bookmarkStart w:name="objectives" w:id="105"/>
      <w:r>
        <w:rPr>
          <w:rFonts w:ascii="Arial" w:cs="Arial" w:eastAsia="Arial" w:hAnsi="Arial"/>
          <w:b/>
          <w:bCs/>
          <w:color w:val="1F4E79"/>
          <w:sz w:val="32"/>
          <w:szCs w:val="32"/>
        </w:rPr>
        <w:t xml:space="preserve">5. Objectives</w:t>
      </w:r>
      <w:bookmarkEnd w:id="159"/>
    </w:p>
    <w:p>
      <w:pPr>
        <w:spacing w:after="80" w:before="80"/>
        <w:jc w:val="both"/>
      </w:pPr>
      <w:r>
        <w:rPr>
          <w:rFonts w:ascii="Arial" w:cs="Arial" w:eastAsia="Arial" w:hAnsi="Arial"/>
          <w:sz w:val="22"/>
          <w:szCs w:val="22"/>
        </w:rPr>
        <w:t xml:space="preserve">The primary objectives of this project are:</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Develop an intelligent document question-answering platform</w:t>
      </w:r>
    </w:p>
    <w:p>
      <w:pPr>
        <w:pStyle w:val="ListParagraph"/>
        <w:numPr>
          <w:ilvl w:val="0"/>
          <w:numId w:val="2"/>
        </w:numPr>
        <w:spacing w:after="60" w:before="60"/>
      </w:pPr>
      <w:r>
        <w:rPr>
          <w:rFonts w:ascii="Arial" w:cs="Arial" w:eastAsia="Arial" w:hAnsi="Arial"/>
          <w:sz w:val="22"/>
          <w:szCs w:val="22"/>
        </w:rPr>
        <w:t xml:space="preserve">Implement Retrieval-Augmented Generation (RAG) architecture</w:t>
      </w:r>
    </w:p>
    <w:p>
      <w:pPr>
        <w:pStyle w:val="ListParagraph"/>
        <w:numPr>
          <w:ilvl w:val="0"/>
          <w:numId w:val="2"/>
        </w:numPr>
        <w:spacing w:after="60" w:before="60"/>
      </w:pPr>
      <w:r>
        <w:rPr>
          <w:rFonts w:ascii="Arial" w:cs="Arial" w:eastAsia="Arial" w:hAnsi="Arial"/>
          <w:sz w:val="22"/>
          <w:szCs w:val="22"/>
        </w:rPr>
        <w:t xml:space="preserve">Perform semantic document retrieval using FAISS</w:t>
      </w:r>
    </w:p>
    <w:p>
      <w:pPr>
        <w:pStyle w:val="ListParagraph"/>
        <w:numPr>
          <w:ilvl w:val="0"/>
          <w:numId w:val="2"/>
        </w:numPr>
        <w:spacing w:after="60" w:before="60"/>
      </w:pPr>
      <w:r>
        <w:rPr>
          <w:rFonts w:ascii="Arial" w:cs="Arial" w:eastAsia="Arial" w:hAnsi="Arial"/>
          <w:sz w:val="22"/>
          <w:szCs w:val="22"/>
        </w:rPr>
        <w:t xml:space="preserve">Generate accurate embeddings using Hugging Face models</w:t>
      </w:r>
    </w:p>
    <w:p>
      <w:pPr>
        <w:pStyle w:val="ListParagraph"/>
        <w:numPr>
          <w:ilvl w:val="0"/>
          <w:numId w:val="2"/>
        </w:numPr>
        <w:spacing w:after="60" w:before="60"/>
      </w:pPr>
      <w:r>
        <w:rPr>
          <w:rFonts w:ascii="Arial" w:cs="Arial" w:eastAsia="Arial" w:hAnsi="Arial"/>
          <w:sz w:val="22"/>
          <w:szCs w:val="22"/>
        </w:rPr>
        <w:t xml:space="preserve">Build an interactive web application using Streamlit</w:t>
      </w:r>
    </w:p>
    <w:p>
      <w:pPr>
        <w:pStyle w:val="ListParagraph"/>
        <w:numPr>
          <w:ilvl w:val="0"/>
          <w:numId w:val="2"/>
        </w:numPr>
        <w:spacing w:after="60" w:before="60"/>
      </w:pPr>
      <w:r>
        <w:rPr>
          <w:rFonts w:ascii="Arial" w:cs="Arial" w:eastAsia="Arial" w:hAnsi="Arial"/>
          <w:sz w:val="22"/>
          <w:szCs w:val="22"/>
        </w:rPr>
        <w:t xml:space="preserve">Integrate Google Gemini and OpenAI for natural language generation</w:t>
      </w:r>
    </w:p>
    <w:p>
      <w:pPr>
        <w:pStyle w:val="ListParagraph"/>
        <w:numPr>
          <w:ilvl w:val="0"/>
          <w:numId w:val="2"/>
        </w:numPr>
        <w:spacing w:after="60" w:before="60"/>
      </w:pPr>
      <w:r>
        <w:rPr>
          <w:rFonts w:ascii="Arial" w:cs="Arial" w:eastAsia="Arial" w:hAnsi="Arial"/>
          <w:sz w:val="22"/>
          <w:szCs w:val="22"/>
        </w:rPr>
        <w:t xml:space="preserve">Deploy the application using Docker containers</w:t>
      </w:r>
    </w:p>
    <w:p>
      <w:pPr>
        <w:pStyle w:val="ListParagraph"/>
        <w:numPr>
          <w:ilvl w:val="0"/>
          <w:numId w:val="2"/>
        </w:numPr>
        <w:spacing w:after="60" w:before="60"/>
      </w:pPr>
      <w:r>
        <w:rPr>
          <w:rFonts w:ascii="Arial" w:cs="Arial" w:eastAsia="Arial" w:hAnsi="Arial"/>
          <w:sz w:val="22"/>
          <w:szCs w:val="22"/>
        </w:rPr>
        <w:t xml:space="preserve">Orchestrate deployment using Kubernetes</w:t>
      </w:r>
    </w:p>
    <w:p>
      <w:pPr>
        <w:pStyle w:val="ListParagraph"/>
        <w:numPr>
          <w:ilvl w:val="0"/>
          <w:numId w:val="2"/>
        </w:numPr>
        <w:spacing w:after="60" w:before="60"/>
      </w:pPr>
      <w:r>
        <w:rPr>
          <w:rFonts w:ascii="Arial" w:cs="Arial" w:eastAsia="Arial" w:hAnsi="Arial"/>
          <w:sz w:val="22"/>
          <w:szCs w:val="22"/>
        </w:rPr>
        <w:t xml:space="preserve">Automate build and deployment using GitHub Actions CI/CD</w:t>
      </w:r>
    </w:p>
    <w:p>
      <w:pPr>
        <w:pStyle w:val="ListParagraph"/>
        <w:numPr>
          <w:ilvl w:val="0"/>
          <w:numId w:val="2"/>
        </w:numPr>
        <w:spacing w:after="60" w:before="60"/>
      </w:pPr>
      <w:r>
        <w:rPr>
          <w:rFonts w:ascii="Arial" w:cs="Arial" w:eastAsia="Arial" w:hAnsi="Arial"/>
          <w:sz w:val="22"/>
          <w:szCs w:val="22"/>
        </w:rPr>
        <w:t xml:space="preserve">Design an enterprise-ready scalable architecture</w:t>
      </w:r>
    </w:p>
    <w:p>
      <w:pPr>
        <w:pStyle w:val="ListParagraph"/>
        <w:numPr>
          <w:ilvl w:val="0"/>
          <w:numId w:val="2"/>
        </w:numPr>
        <w:spacing w:after="60" w:before="60"/>
      </w:pPr>
      <w:r>
        <w:rPr>
          <w:rFonts w:ascii="Arial" w:cs="Arial" w:eastAsia="Arial" w:hAnsi="Arial"/>
          <w:sz w:val="22"/>
          <w:szCs w:val="22"/>
        </w:rPr>
        <w:t xml:space="preserve">Improve search accuracy through semantic retrieval</w:t>
      </w:r>
    </w:p>
    <w:p>
      <w:pPr>
        <w:pStyle w:val="ListParagraph"/>
        <w:numPr>
          <w:ilvl w:val="0"/>
          <w:numId w:val="2"/>
        </w:numPr>
        <w:spacing w:after="60" w:before="60"/>
      </w:pPr>
      <w:r>
        <w:rPr>
          <w:rFonts w:ascii="Arial" w:cs="Arial" w:eastAsia="Arial" w:hAnsi="Arial"/>
          <w:sz w:val="22"/>
          <w:szCs w:val="22"/>
        </w:rPr>
        <w:t xml:space="preserve">Reduce hallucinations by grounding responses in uploaded documents</w:t>
      </w:r>
    </w:p>
    <w:p>
      <w:pPr>
        <w:pStyle w:val="ListParagraph"/>
        <w:numPr>
          <w:ilvl w:val="0"/>
          <w:numId w:val="2"/>
        </w:numPr>
        <w:spacing w:after="60" w:before="60"/>
      </w:pPr>
      <w:r>
        <w:rPr>
          <w:rFonts w:ascii="Arial" w:cs="Arial" w:eastAsia="Arial" w:hAnsi="Arial"/>
          <w:sz w:val="22"/>
          <w:szCs w:val="22"/>
        </w:rPr>
        <w:t xml:space="preserve">Provide an intuitive and responsive user experience</w:t>
      </w:r>
    </w:p>
    <w:p>
      <w:r>
        <w:br w:type="page"/>
      </w:r>
    </w:p>
    <w:p>
      <w:pPr>
        <w:pStyle w:val="Heading1"/>
        <w:pBdr>
          <w:bottom w:val="single" w:color="2E74B5" w:sz="6" w:space="4"/>
        </w:pBdr>
        <w:spacing w:after="200" w:before="400"/>
      </w:pPr>
      <w:bookmarkStart w:name="system-architecture" w:id="106"/>
      <w:r>
        <w:rPr>
          <w:rFonts w:ascii="Arial" w:cs="Arial" w:eastAsia="Arial" w:hAnsi="Arial"/>
          <w:b/>
          <w:bCs/>
          <w:color w:val="1F4E79"/>
          <w:sz w:val="32"/>
          <w:szCs w:val="32"/>
        </w:rPr>
        <w:t xml:space="preserve">6. System Architecture</w:t>
      </w:r>
      <w:bookmarkEnd w:id="160"/>
    </w:p>
    <w:p>
      <w:pPr>
        <w:spacing w:after="80" w:before="80"/>
        <w:jc w:val="both"/>
      </w:pPr>
      <w:r>
        <w:rPr>
          <w:rFonts w:ascii="Arial" w:cs="Arial" w:eastAsia="Arial" w:hAnsi="Arial"/>
          <w:sz w:val="22"/>
          <w:szCs w:val="22"/>
        </w:rPr>
        <w:t xml:space="preserve">The Enterprise RAG Document Intelligence Platform follows a modular and scalable architecture based on the Retrieval-Augmented Generation (RAG) paradigm. Each module is designed as an independent component, allowing easier maintenance, testing, deployment, and future enhancements. The architecture separates document processing, semantic retrieval, language model interaction, and user interface into distinct layers, ensuring loose coupling and high scalability.</w:t>
      </w:r>
    </w:p>
    <w:p>
      <w:pPr>
        <w:spacing w:after="60" w:before="60"/>
      </w:pPr>
      <w:r>
        <w:t xml:space="preserve"/>
      </w:r>
    </w:p>
    <w:p>
      <w:pPr>
        <w:pStyle w:val="Heading2"/>
        <w:spacing w:after="120" w:before="300"/>
      </w:pPr>
      <w:bookmarkStart w:name="arch-overview" w:id="107"/>
      <w:r>
        <w:rPr>
          <w:rFonts w:ascii="Arial" w:cs="Arial" w:eastAsia="Arial" w:hAnsi="Arial"/>
          <w:b/>
          <w:bCs/>
          <w:color w:val="2E74B5"/>
          <w:sz w:val="26"/>
          <w:szCs w:val="26"/>
        </w:rPr>
        <w:t xml:space="preserve">6.1 Architecture Overview</w:t>
      </w:r>
      <w:bookmarkEnd w:id="161"/>
    </w:p>
    <w:p>
      <w:pPr>
        <w:spacing w:after="80" w:before="80"/>
        <w:jc w:val="both"/>
      </w:pPr>
      <w:r>
        <w:rPr>
          <w:rFonts w:ascii="Arial" w:cs="Arial" w:eastAsia="Arial" w:hAnsi="Arial"/>
          <w:sz w:val="22"/>
          <w:szCs w:val="22"/>
        </w:rPr>
        <w:t xml:space="preserve">The application begins when a user uploads one or more PDF documents through the Streamlit interface. Uploaded files are processed by the document ingestion module, which extracts textual content and prepares it for semantic indexing. The extracted text is divided into overlapping chunks using LangChain's RecursiveCharacterTextSplitter, ensuring that contextual information is preserved across chunk boundaries.</w:t>
      </w:r>
    </w:p>
    <w:p>
      <w:pPr>
        <w:spacing w:after="60" w:before="60"/>
      </w:pPr>
      <w:r>
        <w:t xml:space="preserve"/>
      </w:r>
    </w:p>
    <w:p>
      <w:pPr>
        <w:spacing w:after="80" w:before="80"/>
        <w:jc w:val="both"/>
      </w:pPr>
      <w:r>
        <w:rPr>
          <w:rFonts w:ascii="Arial" w:cs="Arial" w:eastAsia="Arial" w:hAnsi="Arial"/>
          <w:sz w:val="22"/>
          <w:szCs w:val="22"/>
        </w:rPr>
        <w:t xml:space="preserve">Each text chunk is converted into a dense numerical vector using Hugging Face Sentence Transformer embeddings. These embeddings are stored in a FAISS vector database, enabling extremely fast similarity searches over large document collections.</w:t>
      </w:r>
    </w:p>
    <w:p>
      <w:pPr>
        <w:spacing w:after="60" w:before="60"/>
      </w:pPr>
      <w:r>
        <w:t xml:space="preserve"/>
      </w:r>
    </w:p>
    <w:p>
      <w:pPr>
        <w:spacing w:after="80" w:before="80"/>
        <w:jc w:val="both"/>
      </w:pPr>
      <w:r>
        <w:rPr>
          <w:rFonts w:ascii="Arial" w:cs="Arial" w:eastAsia="Arial" w:hAnsi="Arial"/>
          <w:sz w:val="22"/>
          <w:szCs w:val="22"/>
        </w:rPr>
        <w:t xml:space="preserve">When a user submits a question, the same embedding model converts the query into a vector representation. FAISS compares the query vector against all indexed document vectors and retrieves the most semantically relevant chunks. The retrieved context is combined with the user's question through a carefully designed prompt template and forwarded to Google Gemini or OpenAI, which generates a context-aware response grounded in the retrieved document content.</w:t>
      </w:r>
    </w:p>
    <w:p>
      <w:pPr>
        <w:spacing w:after="60" w:before="60"/>
      </w:pPr>
      <w:r>
        <w:t xml:space="preserve"/>
      </w:r>
    </w:p>
    <w:p>
      <w:pPr>
        <w:pStyle w:val="Heading2"/>
        <w:spacing w:after="120" w:before="300"/>
      </w:pPr>
      <w:bookmarkStart w:name="arch-flow" w:id="108"/>
      <w:r>
        <w:rPr>
          <w:rFonts w:ascii="Arial" w:cs="Arial" w:eastAsia="Arial" w:hAnsi="Arial"/>
          <w:b/>
          <w:bCs/>
          <w:color w:val="2E74B5"/>
          <w:sz w:val="26"/>
          <w:szCs w:val="26"/>
        </w:rPr>
        <w:t xml:space="preserve">6.2 Architectural Flow</w:t>
      </w:r>
      <w:bookmarkEnd w:id="16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Layer</w:t>
            </w:r>
          </w:p>
        </w:tc>
        <w:tc>
          <w:tcPr>
            <w:tcW w:type="dxa" w:w="312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312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Responsibility</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Input</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Streamlit Web Interface</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User PDF uploads and natural language queries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Ingestion</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PyPDF + LangChain Text Splitter</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Parse PDFs and divide into overlapping chunks</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Embedding</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Hugging Face Sentence Transformers</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Convert text chunks into dense vector representations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Storage</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FAISS Vector Database</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Store and index embeddings for fast similarity search</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Retrieval</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FAISS Semantic Search</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Retrieve top-K relevant chunks for a given query</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Generation</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Google Gemini / OpenAI</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Generate context-aware answers from retrieved chunks</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Output</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Streamlit Chat Interface</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Display AI responses with conversation history</w:t>
            </w:r>
          </w:p>
        </w:tc>
      </w:tr>
    </w:tbl>
    <w:p>
      <w:r>
        <w:br w:type="page"/>
      </w:r>
    </w:p>
    <w:p>
      <w:pPr>
        <w:pStyle w:val="Heading1"/>
        <w:pBdr>
          <w:bottom w:val="single" w:color="2E74B5" w:sz="6" w:space="4"/>
        </w:pBdr>
        <w:spacing w:after="200" w:before="400"/>
      </w:pPr>
      <w:bookmarkStart w:name="doc-pipeline" w:id="109"/>
      <w:r>
        <w:rPr>
          <w:rFonts w:ascii="Arial" w:cs="Arial" w:eastAsia="Arial" w:hAnsi="Arial"/>
          <w:b/>
          <w:bCs/>
          <w:color w:val="1F4E79"/>
          <w:sz w:val="32"/>
          <w:szCs w:val="32"/>
        </w:rPr>
        <w:t xml:space="preserve">7. Document Processing Pipeline</w:t>
      </w:r>
      <w:bookmarkEnd w:id="163"/>
    </w:p>
    <w:p>
      <w:pPr>
        <w:spacing w:after="80" w:before="80"/>
        <w:jc w:val="both"/>
      </w:pPr>
      <w:r>
        <w:rPr>
          <w:rFonts w:ascii="Arial" w:cs="Arial" w:eastAsia="Arial" w:hAnsi="Arial"/>
          <w:sz w:val="22"/>
          <w:szCs w:val="22"/>
        </w:rPr>
        <w:t xml:space="preserve">The document processing pipeline is responsible for converting uploaded PDF documents into semantically searchable knowledge. The pipeline consists of multiple sequential stages that transform raw document data into indexed vector representations suitable for semantic retrieval.</w:t>
      </w:r>
    </w:p>
    <w:p>
      <w:pPr>
        <w:spacing w:after="60" w:before="60"/>
      </w:pPr>
      <w:r>
        <w:t xml:space="preserve"/>
      </w:r>
    </w:p>
    <w:p>
      <w:pPr>
        <w:pStyle w:val="Heading2"/>
        <w:spacing w:after="120" w:before="300"/>
      </w:pPr>
      <w:bookmarkStart w:name="stage1" w:id="110"/>
      <w:r>
        <w:rPr>
          <w:rFonts w:ascii="Arial" w:cs="Arial" w:eastAsia="Arial" w:hAnsi="Arial"/>
          <w:b/>
          <w:bCs/>
          <w:color w:val="2E74B5"/>
          <w:sz w:val="26"/>
          <w:szCs w:val="26"/>
        </w:rPr>
        <w:t xml:space="preserve">7.1 Stage 1 — Document Upload</w:t>
      </w:r>
      <w:bookmarkEnd w:id="164"/>
    </w:p>
    <w:p>
      <w:pPr>
        <w:spacing w:after="80" w:before="80"/>
        <w:jc w:val="both"/>
      </w:pPr>
      <w:r>
        <w:rPr>
          <w:rFonts w:ascii="Arial" w:cs="Arial" w:eastAsia="Arial" w:hAnsi="Arial"/>
          <w:sz w:val="22"/>
          <w:szCs w:val="22"/>
        </w:rPr>
        <w:t xml:space="preserve">Users upload one or more PDF documents through the Streamlit web application. Uploaded files are temporarily stored and validated before processing begins. Validation checks include supported file format, file size, empty document detection, and corrupted file verification. Only valid documents proceed to the ingestion stage.</w:t>
      </w:r>
    </w:p>
    <w:p>
      <w:pPr>
        <w:spacing w:after="60" w:before="60"/>
      </w:pPr>
      <w:r>
        <w:t xml:space="preserve"/>
      </w:r>
    </w:p>
    <w:p>
      <w:pPr>
        <w:pStyle w:val="Heading2"/>
        <w:spacing w:after="120" w:before="300"/>
      </w:pPr>
      <w:bookmarkStart w:name="stage2" w:id="111"/>
      <w:r>
        <w:rPr>
          <w:rFonts w:ascii="Arial" w:cs="Arial" w:eastAsia="Arial" w:hAnsi="Arial"/>
          <w:b/>
          <w:bCs/>
          <w:color w:val="2E74B5"/>
          <w:sz w:val="26"/>
          <w:szCs w:val="26"/>
        </w:rPr>
        <w:t xml:space="preserve">7.2 Stage 2 — PDF Parsing</w:t>
      </w:r>
      <w:bookmarkEnd w:id="165"/>
    </w:p>
    <w:p>
      <w:pPr>
        <w:spacing w:after="80" w:before="80"/>
        <w:jc w:val="both"/>
      </w:pPr>
      <w:r>
        <w:rPr>
          <w:rFonts w:ascii="Arial" w:cs="Arial" w:eastAsia="Arial" w:hAnsi="Arial"/>
          <w:sz w:val="22"/>
          <w:szCs w:val="22"/>
        </w:rPr>
        <w:t xml:space="preserve">The uploaded document is parsed using the PyPDF library. PyPDF extracts textual information from every page while preserving reading order. The parser handles multi-page PDFs, paragraph extraction, header detection, footer removal, page numbering, and empty page filtering. The extracted text becomes the input for preprocessing.</w:t>
      </w:r>
    </w:p>
    <w:p>
      <w:pPr>
        <w:spacing w:after="60" w:before="60"/>
      </w:pPr>
      <w:r>
        <w:t xml:space="preserve"/>
      </w:r>
    </w:p>
    <w:p>
      <w:pPr>
        <w:pStyle w:val="Heading2"/>
        <w:spacing w:after="120" w:before="300"/>
      </w:pPr>
      <w:bookmarkStart w:name="stage3" w:id="112"/>
      <w:r>
        <w:rPr>
          <w:rFonts w:ascii="Arial" w:cs="Arial" w:eastAsia="Arial" w:hAnsi="Arial"/>
          <w:b/>
          <w:bCs/>
          <w:color w:val="2E74B5"/>
          <w:sz w:val="26"/>
          <w:szCs w:val="26"/>
        </w:rPr>
        <w:t xml:space="preserve">7.3 Stage 3 — Text Preprocessing</w:t>
      </w:r>
      <w:bookmarkEnd w:id="166"/>
    </w:p>
    <w:p>
      <w:pPr>
        <w:spacing w:after="80" w:before="80"/>
        <w:jc w:val="both"/>
      </w:pPr>
      <w:r>
        <w:rPr>
          <w:rFonts w:ascii="Arial" w:cs="Arial" w:eastAsia="Arial" w:hAnsi="Arial"/>
          <w:sz w:val="22"/>
          <w:szCs w:val="22"/>
        </w:rPr>
        <w:t xml:space="preserve">Before indexing, extracted text undergoes preprocessing to improve embedding quality. Operations include unicode normalization, whitespace removal, empty line elimination, special character cleanup, and text formatting. These operations reduce unnecessary noise and improve retrieval accuracy.</w:t>
      </w:r>
    </w:p>
    <w:p>
      <w:pPr>
        <w:spacing w:after="60" w:before="60"/>
      </w:pPr>
      <w:r>
        <w:t xml:space="preserve"/>
      </w:r>
    </w:p>
    <w:p>
      <w:pPr>
        <w:pStyle w:val="Heading2"/>
        <w:spacing w:after="120" w:before="300"/>
      </w:pPr>
      <w:bookmarkStart w:name="stage4" w:id="113"/>
      <w:r>
        <w:rPr>
          <w:rFonts w:ascii="Arial" w:cs="Arial" w:eastAsia="Arial" w:hAnsi="Arial"/>
          <w:b/>
          <w:bCs/>
          <w:color w:val="2E74B5"/>
          <w:sz w:val="26"/>
          <w:szCs w:val="26"/>
        </w:rPr>
        <w:t xml:space="preserve">7.4 Stage 4 — Text Chunking</w:t>
      </w:r>
      <w:bookmarkEnd w:id="167"/>
    </w:p>
    <w:p>
      <w:pPr>
        <w:spacing w:after="80" w:before="80"/>
        <w:jc w:val="both"/>
      </w:pPr>
      <w:r>
        <w:rPr>
          <w:rFonts w:ascii="Arial" w:cs="Arial" w:eastAsia="Arial" w:hAnsi="Arial"/>
          <w:sz w:val="22"/>
          <w:szCs w:val="22"/>
        </w:rPr>
        <w:t xml:space="preserve">Large Language Models have token limitations. Instead of embedding an entire document, LangChain's RecursiveCharacterTextSplitter divides the document into overlapping chunks.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312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c>
          <w:tcPr>
            <w:tcW w:type="dxa" w:w="312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Chunk Size</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1000 characters</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Limits each chunk to fit within LLM context window</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Chunk Overlap</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200 characters</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Preserves contextual continuity between adjacent chunks</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Metadata: Document Name</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Auto-extracted</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Enables source citation in responses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Metadata: Page Number</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Auto-extracted</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Allows traceability to original document page</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Metadata: Chunk ID</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Auto-generated</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Unique identifier for each chunk</w:t>
            </w:r>
          </w:p>
        </w:tc>
      </w:tr>
    </w:tbl>
    <w:p>
      <w:pPr>
        <w:spacing w:after="60" w:before="60"/>
      </w:pPr>
      <w:r>
        <w:t xml:space="preserve"/>
      </w:r>
    </w:p>
    <w:p>
      <w:pPr>
        <w:pStyle w:val="Heading2"/>
        <w:spacing w:after="120" w:before="300"/>
      </w:pPr>
      <w:bookmarkStart w:name="stage5" w:id="114"/>
      <w:r>
        <w:rPr>
          <w:rFonts w:ascii="Arial" w:cs="Arial" w:eastAsia="Arial" w:hAnsi="Arial"/>
          <w:b/>
          <w:bCs/>
          <w:color w:val="2E74B5"/>
          <w:sz w:val="26"/>
          <w:szCs w:val="26"/>
        </w:rPr>
        <w:t xml:space="preserve">7.5 Stage 5 — Embedding Generation</w:t>
      </w:r>
      <w:bookmarkEnd w:id="168"/>
    </w:p>
    <w:p>
      <w:pPr>
        <w:spacing w:after="80" w:before="80"/>
        <w:jc w:val="both"/>
      </w:pPr>
      <w:r>
        <w:rPr>
          <w:rFonts w:ascii="Arial" w:cs="Arial" w:eastAsia="Arial" w:hAnsi="Arial"/>
          <w:sz w:val="22"/>
          <w:szCs w:val="22"/>
        </w:rPr>
        <w:t xml:space="preserve">Each chunk is converted into a dense vector using Hugging Face Sentence Transformers (e.g., sentence-transformers/all-MiniLM-L6-v2 or all-mpnet-base-v2). The embedding captures semantic meaning rather than simple keywords. Semantically similar sentences produce vectors that are positioned close together within the embedding space.</w:t>
      </w:r>
    </w:p>
    <w:p>
      <w:pPr>
        <w:spacing w:after="60" w:before="60"/>
      </w:pPr>
      <w:r>
        <w:t xml:space="preserve"/>
      </w:r>
    </w:p>
    <w:p>
      <w:pPr>
        <w:pStyle w:val="Heading2"/>
        <w:spacing w:after="120" w:before="300"/>
      </w:pPr>
      <w:bookmarkStart w:name="stage6" w:id="115"/>
      <w:r>
        <w:rPr>
          <w:rFonts w:ascii="Arial" w:cs="Arial" w:eastAsia="Arial" w:hAnsi="Arial"/>
          <w:b/>
          <w:bCs/>
          <w:color w:val="2E74B5"/>
          <w:sz w:val="26"/>
          <w:szCs w:val="26"/>
        </w:rPr>
        <w:t xml:space="preserve">7.6 Stage 6 — Vector Storage</w:t>
      </w:r>
      <w:bookmarkEnd w:id="169"/>
    </w:p>
    <w:p>
      <w:pPr>
        <w:spacing w:after="80" w:before="80"/>
        <w:jc w:val="both"/>
      </w:pPr>
      <w:r>
        <w:rPr>
          <w:rFonts w:ascii="Arial" w:cs="Arial" w:eastAsia="Arial" w:hAnsi="Arial"/>
          <w:sz w:val="22"/>
          <w:szCs w:val="22"/>
        </w:rPr>
        <w:t xml:space="preserve">Generated embeddings are stored inside FAISS alongside chunk text, metadata, document name, page number, and chunk index. This allows rapid retrieval while maintaining traceability to the original source document.</w:t>
      </w:r>
    </w:p>
    <w:p>
      <w:r>
        <w:br w:type="page"/>
      </w:r>
    </w:p>
    <w:p>
      <w:pPr>
        <w:pStyle w:val="Heading1"/>
        <w:pBdr>
          <w:bottom w:val="single" w:color="2E74B5" w:sz="6" w:space="4"/>
        </w:pBdr>
        <w:spacing w:after="200" w:before="400"/>
      </w:pPr>
      <w:bookmarkStart w:name="langchain" w:id="116"/>
      <w:r>
        <w:rPr>
          <w:rFonts w:ascii="Arial" w:cs="Arial" w:eastAsia="Arial" w:hAnsi="Arial"/>
          <w:b/>
          <w:bCs/>
          <w:color w:val="1F4E79"/>
          <w:sz w:val="32"/>
          <w:szCs w:val="32"/>
        </w:rPr>
        <w:t xml:space="preserve">8. LangChain Workflow</w:t>
      </w:r>
      <w:bookmarkEnd w:id="170"/>
    </w:p>
    <w:p>
      <w:pPr>
        <w:spacing w:after="80" w:before="80"/>
        <w:jc w:val="both"/>
      </w:pPr>
      <w:r>
        <w:rPr>
          <w:rFonts w:ascii="Arial" w:cs="Arial" w:eastAsia="Arial" w:hAnsi="Arial"/>
          <w:sz w:val="22"/>
          <w:szCs w:val="22"/>
        </w:rPr>
        <w:t xml:space="preserve">LangChain serves as the orchestration framework that connects every stage of the Retrieval-Augmented Generation pipeline. Instead of manually implementing each processing step, LangChain provides reusable components that simplify document loading, chunking, retrieval, prompting, and response generation.</w:t>
      </w:r>
    </w:p>
    <w:p>
      <w:pPr>
        <w:spacing w:after="60" w:before="60"/>
      </w:pPr>
      <w:r>
        <w:t xml:space="preserve"/>
      </w:r>
    </w:p>
    <w:p>
      <w:pPr>
        <w:pStyle w:val="Heading2"/>
        <w:spacing w:after="120" w:before="300"/>
      </w:pPr>
      <w:bookmarkStart w:name="doc-loader" w:id="117"/>
      <w:r>
        <w:rPr>
          <w:rFonts w:ascii="Arial" w:cs="Arial" w:eastAsia="Arial" w:hAnsi="Arial"/>
          <w:b/>
          <w:bCs/>
          <w:color w:val="2E74B5"/>
          <w:sz w:val="26"/>
          <w:szCs w:val="26"/>
        </w:rPr>
        <w:t xml:space="preserve">8.1 Document Loader</w:t>
      </w:r>
      <w:bookmarkEnd w:id="171"/>
    </w:p>
    <w:p>
      <w:pPr>
        <w:spacing w:after="80" w:before="80"/>
        <w:jc w:val="both"/>
      </w:pPr>
      <w:r>
        <w:rPr>
          <w:rFonts w:ascii="Arial" w:cs="Arial" w:eastAsia="Arial" w:hAnsi="Arial"/>
          <w:sz w:val="22"/>
          <w:szCs w:val="22"/>
        </w:rPr>
        <w:t xml:space="preserve">The Document Loader reads uploaded PDF files and converts them into LangChain Document objects. Each document contains page content, metadata, and source information. These objects become the foundation for subsequent processing.</w:t>
      </w:r>
    </w:p>
    <w:p>
      <w:pPr>
        <w:spacing w:after="60" w:before="60"/>
      </w:pPr>
      <w:r>
        <w:t xml:space="preserve"/>
      </w:r>
    </w:p>
    <w:p>
      <w:pPr>
        <w:pStyle w:val="Heading2"/>
        <w:spacing w:after="120" w:before="300"/>
      </w:pPr>
      <w:bookmarkStart w:name="text-splitter" w:id="118"/>
      <w:r>
        <w:rPr>
          <w:rFonts w:ascii="Arial" w:cs="Arial" w:eastAsia="Arial" w:hAnsi="Arial"/>
          <w:b/>
          <w:bCs/>
          <w:color w:val="2E74B5"/>
          <w:sz w:val="26"/>
          <w:szCs w:val="26"/>
        </w:rPr>
        <w:t xml:space="preserve">8.2 Recursive Character Text Splitter</w:t>
      </w:r>
      <w:bookmarkEnd w:id="172"/>
    </w:p>
    <w:p>
      <w:pPr>
        <w:spacing w:after="80" w:before="80"/>
        <w:jc w:val="both"/>
      </w:pPr>
      <w:r>
        <w:rPr>
          <w:rFonts w:ascii="Arial" w:cs="Arial" w:eastAsia="Arial" w:hAnsi="Arial"/>
          <w:sz w:val="22"/>
          <w:szCs w:val="22"/>
        </w:rPr>
        <w:t xml:space="preserve">The RecursiveCharacterTextSplitter divides large documents into manageable chunks while maintaining contextual continuity. Unlike fixed-length splitting, recursive splitting intelligently separates content using paragraphs, sentences, line breaks, and spaces. This significantly improves semantic retrieval accuracy.</w:t>
      </w:r>
    </w:p>
    <w:p>
      <w:pPr>
        <w:spacing w:after="60" w:before="60"/>
      </w:pPr>
      <w:r>
        <w:t xml:space="preserve"/>
      </w:r>
    </w:p>
    <w:p>
      <w:pPr>
        <w:pStyle w:val="Heading2"/>
        <w:spacing w:after="120" w:before="300"/>
      </w:pPr>
      <w:bookmarkStart w:name="vector-store" w:id="119"/>
      <w:r>
        <w:rPr>
          <w:rFonts w:ascii="Arial" w:cs="Arial" w:eastAsia="Arial" w:hAnsi="Arial"/>
          <w:b/>
          <w:bCs/>
          <w:color w:val="2E74B5"/>
          <w:sz w:val="26"/>
          <w:szCs w:val="26"/>
        </w:rPr>
        <w:t xml:space="preserve">8.3 Vector Store Integration</w:t>
      </w:r>
      <w:bookmarkEnd w:id="173"/>
    </w:p>
    <w:p>
      <w:pPr>
        <w:spacing w:after="80" w:before="80"/>
        <w:jc w:val="both"/>
      </w:pPr>
      <w:r>
        <w:rPr>
          <w:rFonts w:ascii="Arial" w:cs="Arial" w:eastAsia="Arial" w:hAnsi="Arial"/>
          <w:sz w:val="22"/>
          <w:szCs w:val="22"/>
        </w:rPr>
        <w:t xml:space="preserve">LangChain provides seamless integration with FAISS. The framework automatically creates the FAISS index, stores vectors, saves metadata, and performs similarity searches. This abstraction significantly reduces development complexity.</w:t>
      </w:r>
    </w:p>
    <w:p>
      <w:pPr>
        <w:spacing w:after="60" w:before="60"/>
      </w:pPr>
      <w:r>
        <w:t xml:space="preserve"/>
      </w:r>
    </w:p>
    <w:p>
      <w:pPr>
        <w:pStyle w:val="Heading2"/>
        <w:spacing w:after="120" w:before="300"/>
      </w:pPr>
      <w:bookmarkStart w:name="retriever" w:id="120"/>
      <w:r>
        <w:rPr>
          <w:rFonts w:ascii="Arial" w:cs="Arial" w:eastAsia="Arial" w:hAnsi="Arial"/>
          <w:b/>
          <w:bCs/>
          <w:color w:val="2E74B5"/>
          <w:sz w:val="26"/>
          <w:szCs w:val="26"/>
        </w:rPr>
        <w:t xml:space="preserve">8.4 Retriever Configuration</w:t>
      </w:r>
      <w:bookmarkEnd w:id="17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Top K Results</w:t>
            </w:r>
          </w:p>
        </w:tc>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5</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Search Type</w:t>
            </w:r>
          </w:p>
        </w:tc>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Similarity Search</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Metadata Filtering</w:t>
            </w:r>
          </w:p>
        </w:tc>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Enabled</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Score Ranking</w:t>
            </w:r>
          </w:p>
        </w:tc>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Cosine Similarity</w:t>
            </w:r>
          </w:p>
        </w:tc>
      </w:tr>
    </w:tbl>
    <w:p>
      <w:pPr>
        <w:spacing w:after="60" w:before="60"/>
      </w:pPr>
      <w:r>
        <w:t xml:space="preserve"/>
      </w:r>
    </w:p>
    <w:p>
      <w:pPr>
        <w:pStyle w:val="Heading2"/>
        <w:spacing w:after="120" w:before="300"/>
      </w:pPr>
      <w:bookmarkStart w:name="prompt-template" w:id="121"/>
      <w:r>
        <w:rPr>
          <w:rFonts w:ascii="Arial" w:cs="Arial" w:eastAsia="Arial" w:hAnsi="Arial"/>
          <w:b/>
          <w:bCs/>
          <w:color w:val="2E74B5"/>
          <w:sz w:val="26"/>
          <w:szCs w:val="26"/>
        </w:rPr>
        <w:t xml:space="preserve">8.5 Prompt Template</w:t>
      </w:r>
      <w:bookmarkEnd w:id="175"/>
    </w:p>
    <w:p>
      <w:pPr>
        <w:spacing w:after="80" w:before="80"/>
        <w:jc w:val="both"/>
      </w:pPr>
      <w:r>
        <w:rPr>
          <w:rFonts w:ascii="Arial" w:cs="Arial" w:eastAsia="Arial" w:hAnsi="Arial"/>
          <w:sz w:val="22"/>
          <w:szCs w:val="22"/>
        </w:rPr>
        <w:t xml:space="preserve">LangChain constructs structured prompts before invoking the LLM. The prompt engineering plays an important role in reducing hallucinations. Example structure:</w:t>
      </w:r>
    </w:p>
    <w:p>
      <w:pPr>
        <w:spacing w:after="60" w:before="60"/>
      </w:pPr>
      <w:r>
        <w:t xml:space="preserve"/>
      </w:r>
    </w:p>
    <w:p>
      <w:pPr>
        <w:shd w:fill="F5F5F5" w:val="clear"/>
        <w:spacing w:after="60" w:before="60"/>
        <w:ind w:left="720"/>
      </w:pPr>
      <w:r>
        <w:rPr>
          <w:rFonts w:ascii="Courier New" w:cs="Courier New" w:eastAsia="Courier New" w:hAnsi="Courier New"/>
          <w:color w:val="2F5496"/>
          <w:sz w:val="18"/>
          <w:szCs w:val="18"/>
        </w:rPr>
        <w:t xml:space="preserve">System: You are an Enterprise AI Document Assistant.</w:t>
      </w:r>
    </w:p>
    <w:p>
      <w:pPr>
        <w:shd w:fill="F5F5F5" w:val="clear"/>
        <w:spacing w:after="60" w:before="60"/>
        <w:ind w:left="720"/>
      </w:pPr>
      <w:r>
        <w:rPr>
          <w:rFonts w:ascii="Courier New" w:cs="Courier New" w:eastAsia="Courier New" w:hAnsi="Courier New"/>
          <w:color w:val="2F5496"/>
          <w:sz w:val="18"/>
          <w:szCs w:val="18"/>
        </w:rPr>
        <w:t xml:space="preserve">Answer only using the provided document context.</w:t>
      </w:r>
    </w:p>
    <w:p>
      <w:pPr>
        <w:shd w:fill="F5F5F5" w:val="clear"/>
        <w:spacing w:after="60" w:before="60"/>
        <w:ind w:left="720"/>
      </w:pPr>
      <w:r>
        <w:rPr>
          <w:rFonts w:ascii="Courier New" w:cs="Courier New" w:eastAsia="Courier New" w:hAnsi="Courier New"/>
          <w:color w:val="2F5496"/>
          <w:sz w:val="18"/>
          <w:szCs w:val="18"/>
        </w:rPr>
        <w:t xml:space="preserve">If the information is unavailable, respond that the document</w:t>
      </w:r>
    </w:p>
    <w:p>
      <w:pPr>
        <w:shd w:fill="F5F5F5" w:val="clear"/>
        <w:spacing w:after="60" w:before="60"/>
        <w:ind w:left="720"/>
      </w:pPr>
      <w:r>
        <w:rPr>
          <w:rFonts w:ascii="Courier New" w:cs="Courier New" w:eastAsia="Courier New" w:hAnsi="Courier New"/>
          <w:color w:val="2F5496"/>
          <w:sz w:val="18"/>
          <w:szCs w:val="18"/>
        </w:rPr>
        <w:t xml:space="preserve">does not contain sufficient information.</w:t>
      </w:r>
    </w:p>
    <w:p>
      <w:pPr>
        <w:shd w:fill="F5F5F5" w:val="clear"/>
        <w:spacing w:after="60" w:before="60"/>
        <w:ind w:left="720"/>
      </w:pPr>
      <w:r>
        <w:rPr>
          <w:rFonts w:ascii="Courier New" w:cs="Courier New" w:eastAsia="Courier New" w:hAnsi="Courier New"/>
          <w:color w:val="2F5496"/>
          <w:sz w:val="18"/>
          <w:szCs w:val="18"/>
        </w:rPr>
        <w:t xml:space="preserve"/>
      </w:r>
    </w:p>
    <w:p>
      <w:pPr>
        <w:shd w:fill="F5F5F5" w:val="clear"/>
        <w:spacing w:after="60" w:before="60"/>
        <w:ind w:left="720"/>
      </w:pPr>
      <w:r>
        <w:rPr>
          <w:rFonts w:ascii="Courier New" w:cs="Courier New" w:eastAsia="Courier New" w:hAnsi="Courier New"/>
          <w:color w:val="2F5496"/>
          <w:sz w:val="18"/>
          <w:szCs w:val="18"/>
        </w:rPr>
        <w:t xml:space="preserve">Context: &lt;Document Chunks Retrieved from FAISS&gt;</w:t>
      </w:r>
    </w:p>
    <w:p>
      <w:pPr>
        <w:shd w:fill="F5F5F5" w:val="clear"/>
        <w:spacing w:after="60" w:before="60"/>
        <w:ind w:left="720"/>
      </w:pPr>
      <w:r>
        <w:rPr>
          <w:rFonts w:ascii="Courier New" w:cs="Courier New" w:eastAsia="Courier New" w:hAnsi="Courier New"/>
          <w:color w:val="2F5496"/>
          <w:sz w:val="18"/>
          <w:szCs w:val="18"/>
        </w:rPr>
        <w:t xml:space="preserve"/>
      </w:r>
    </w:p>
    <w:p>
      <w:pPr>
        <w:shd w:fill="F5F5F5" w:val="clear"/>
        <w:spacing w:after="60" w:before="60"/>
        <w:ind w:left="720"/>
      </w:pPr>
      <w:r>
        <w:rPr>
          <w:rFonts w:ascii="Courier New" w:cs="Courier New" w:eastAsia="Courier New" w:hAnsi="Courier New"/>
          <w:color w:val="2F5496"/>
          <w:sz w:val="18"/>
          <w:szCs w:val="18"/>
        </w:rPr>
        <w:t xml:space="preserve">Question: &lt;User Question&gt;</w:t>
      </w:r>
    </w:p>
    <w:p>
      <w:r>
        <w:br w:type="page"/>
      </w:r>
    </w:p>
    <w:p>
      <w:pPr>
        <w:pStyle w:val="Heading1"/>
        <w:pBdr>
          <w:bottom w:val="single" w:color="2E74B5" w:sz="6" w:space="4"/>
        </w:pBdr>
        <w:spacing w:after="200" w:before="400"/>
      </w:pPr>
      <w:bookmarkStart w:name="embedding" w:id="122"/>
      <w:r>
        <w:rPr>
          <w:rFonts w:ascii="Arial" w:cs="Arial" w:eastAsia="Arial" w:hAnsi="Arial"/>
          <w:b/>
          <w:bCs/>
          <w:color w:val="1F4E79"/>
          <w:sz w:val="32"/>
          <w:szCs w:val="32"/>
        </w:rPr>
        <w:t xml:space="preserve">9. Embedding and Vector Storage</w:t>
      </w:r>
      <w:bookmarkEnd w:id="176"/>
    </w:p>
    <w:p>
      <w:pPr>
        <w:spacing w:after="80" w:before="80"/>
        <w:jc w:val="both"/>
      </w:pPr>
      <w:r>
        <w:rPr>
          <w:rFonts w:ascii="Arial" w:cs="Arial" w:eastAsia="Arial" w:hAnsi="Arial"/>
          <w:sz w:val="22"/>
          <w:szCs w:val="22"/>
        </w:rPr>
        <w:t xml:space="preserve">Semantic search is the foundation of Retrieval-Augmented Generation. Instead of matching keywords, the system compares numerical vector representations of text. This enables the application to understand meaning rather than exact wording.</w:t>
      </w:r>
    </w:p>
    <w:p>
      <w:pPr>
        <w:spacing w:after="60" w:before="60"/>
      </w:pPr>
      <w:r>
        <w:t xml:space="preserve"/>
      </w:r>
    </w:p>
    <w:p>
      <w:pPr>
        <w:pStyle w:val="Heading2"/>
        <w:spacing w:after="120" w:before="300"/>
      </w:pPr>
      <w:bookmarkStart w:name="hf-transformers" w:id="123"/>
      <w:r>
        <w:rPr>
          <w:rFonts w:ascii="Arial" w:cs="Arial" w:eastAsia="Arial" w:hAnsi="Arial"/>
          <w:b/>
          <w:bCs/>
          <w:color w:val="2E74B5"/>
          <w:sz w:val="26"/>
          <w:szCs w:val="26"/>
        </w:rPr>
        <w:t xml:space="preserve">9.1 Hugging Face Sentence Transformers</w:t>
      </w:r>
      <w:bookmarkEnd w:id="177"/>
    </w:p>
    <w:p>
      <w:pPr>
        <w:spacing w:after="80" w:before="80"/>
        <w:jc w:val="both"/>
      </w:pPr>
      <w:r>
        <w:rPr>
          <w:rFonts w:ascii="Arial" w:cs="Arial" w:eastAsia="Arial" w:hAnsi="Arial"/>
          <w:sz w:val="22"/>
          <w:szCs w:val="22"/>
        </w:rPr>
        <w:t xml:space="preserve">Sentence Transformers convert sentences into dense vectors. Advantages include semantic understanding, fast inference, local execution, high retrieval accuracy, and no dependency on keyword matching. Each document chunk is transformed into a fixed-length embedding.</w:t>
      </w:r>
    </w:p>
    <w:p>
      <w:pPr>
        <w:spacing w:after="60" w:before="60"/>
      </w:pPr>
      <w:r>
        <w:t xml:space="preserve"/>
      </w:r>
    </w:p>
    <w:p>
      <w:pPr>
        <w:pStyle w:val="Heading2"/>
        <w:spacing w:after="120" w:before="300"/>
      </w:pPr>
      <w:bookmarkStart w:name="faiss" w:id="124"/>
      <w:r>
        <w:rPr>
          <w:rFonts w:ascii="Arial" w:cs="Arial" w:eastAsia="Arial" w:hAnsi="Arial"/>
          <w:b/>
          <w:bCs/>
          <w:color w:val="2E74B5"/>
          <w:sz w:val="26"/>
          <w:szCs w:val="26"/>
        </w:rPr>
        <w:t xml:space="preserve">9.2 FAISS Vector Database</w:t>
      </w:r>
      <w:bookmarkEnd w:id="178"/>
    </w:p>
    <w:p>
      <w:pPr>
        <w:spacing w:after="80" w:before="80"/>
        <w:jc w:val="both"/>
      </w:pPr>
      <w:r>
        <w:rPr>
          <w:rFonts w:ascii="Arial" w:cs="Arial" w:eastAsia="Arial" w:hAnsi="Arial"/>
          <w:sz w:val="22"/>
          <w:szCs w:val="22"/>
        </w:rPr>
        <w:t xml:space="preserve">Facebook AI Similarity Search (FAISS) is an optimized vector database designed for high-speed similarity search. It stores embeddings, builds vector indexes, performs nearest-neighbor search, retrieves Top-K results, and scales to millions of vectors. Compared to traditional databases, FAISS provides extremely low-latency retrieval.</w:t>
      </w:r>
    </w:p>
    <w:p>
      <w:pPr>
        <w:spacing w:after="60" w:before="60"/>
      </w:pPr>
      <w:r>
        <w:t xml:space="preserve"/>
      </w:r>
    </w:p>
    <w:p>
      <w:pPr>
        <w:pStyle w:val="Heading2"/>
        <w:spacing w:after="120" w:before="300"/>
      </w:pPr>
      <w:bookmarkStart w:name="similarity" w:id="125"/>
      <w:r>
        <w:rPr>
          <w:rFonts w:ascii="Arial" w:cs="Arial" w:eastAsia="Arial" w:hAnsi="Arial"/>
          <w:b/>
          <w:bCs/>
          <w:color w:val="2E74B5"/>
          <w:sz w:val="26"/>
          <w:szCs w:val="26"/>
        </w:rPr>
        <w:t xml:space="preserve">9.3 Similarity Search Process</w:t>
      </w:r>
      <w:bookmarkEnd w:id="179"/>
    </w:p>
    <w:p>
      <w:pPr>
        <w:pStyle w:val="ListParagraph"/>
        <w:numPr>
          <w:ilvl w:val="0"/>
          <w:numId w:val="3"/>
        </w:numPr>
        <w:spacing w:after="60" w:before="60"/>
      </w:pPr>
      <w:r>
        <w:rPr>
          <w:rFonts w:ascii="Arial" w:cs="Arial" w:eastAsia="Arial" w:hAnsi="Arial"/>
          <w:sz w:val="22"/>
          <w:szCs w:val="22"/>
        </w:rPr>
        <w:t xml:space="preserve">Generate query embedding</w:t>
      </w:r>
    </w:p>
    <w:p>
      <w:pPr>
        <w:pStyle w:val="ListParagraph"/>
        <w:numPr>
          <w:ilvl w:val="0"/>
          <w:numId w:val="3"/>
        </w:numPr>
        <w:spacing w:after="60" w:before="60"/>
      </w:pPr>
      <w:r>
        <w:rPr>
          <w:rFonts w:ascii="Arial" w:cs="Arial" w:eastAsia="Arial" w:hAnsi="Arial"/>
          <w:sz w:val="22"/>
          <w:szCs w:val="22"/>
        </w:rPr>
        <w:t xml:space="preserve">Compare against indexed document vectors</w:t>
      </w:r>
    </w:p>
    <w:p>
      <w:pPr>
        <w:pStyle w:val="ListParagraph"/>
        <w:numPr>
          <w:ilvl w:val="0"/>
          <w:numId w:val="3"/>
        </w:numPr>
        <w:spacing w:after="60" w:before="60"/>
      </w:pPr>
      <w:r>
        <w:rPr>
          <w:rFonts w:ascii="Arial" w:cs="Arial" w:eastAsia="Arial" w:hAnsi="Arial"/>
          <w:sz w:val="22"/>
          <w:szCs w:val="22"/>
        </w:rPr>
        <w:t xml:space="preserve">Compute cosine similarity scores</w:t>
      </w:r>
    </w:p>
    <w:p>
      <w:pPr>
        <w:pStyle w:val="ListParagraph"/>
        <w:numPr>
          <w:ilvl w:val="0"/>
          <w:numId w:val="3"/>
        </w:numPr>
        <w:spacing w:after="60" w:before="60"/>
      </w:pPr>
      <w:r>
        <w:rPr>
          <w:rFonts w:ascii="Arial" w:cs="Arial" w:eastAsia="Arial" w:hAnsi="Arial"/>
          <w:sz w:val="22"/>
          <w:szCs w:val="22"/>
        </w:rPr>
        <w:t xml:space="preserve">Rank results by relevance</w:t>
      </w:r>
    </w:p>
    <w:p>
      <w:pPr>
        <w:pStyle w:val="ListParagraph"/>
        <w:numPr>
          <w:ilvl w:val="0"/>
          <w:numId w:val="3"/>
        </w:numPr>
        <w:spacing w:after="60" w:before="60"/>
      </w:pPr>
      <w:r>
        <w:rPr>
          <w:rFonts w:ascii="Arial" w:cs="Arial" w:eastAsia="Arial" w:hAnsi="Arial"/>
          <w:sz w:val="22"/>
          <w:szCs w:val="22"/>
        </w:rPr>
        <w:t xml:space="preserve">Return the Top-K document chunks</w:t>
      </w:r>
    </w:p>
    <w:p>
      <w:r>
        <w:br w:type="page"/>
      </w:r>
    </w:p>
    <w:p>
      <w:pPr>
        <w:pStyle w:val="Heading1"/>
        <w:pBdr>
          <w:bottom w:val="single" w:color="2E74B5" w:sz="6" w:space="4"/>
        </w:pBdr>
        <w:spacing w:after="200" w:before="400"/>
      </w:pPr>
      <w:bookmarkStart w:name="llm-layer" w:id="126"/>
      <w:r>
        <w:rPr>
          <w:rFonts w:ascii="Arial" w:cs="Arial" w:eastAsia="Arial" w:hAnsi="Arial"/>
          <w:b/>
          <w:bCs/>
          <w:color w:val="1F4E79"/>
          <w:sz w:val="32"/>
          <w:szCs w:val="32"/>
        </w:rPr>
        <w:t xml:space="preserve">10. LLM Generation Layer</w:t>
      </w:r>
      <w:bookmarkEnd w:id="180"/>
    </w:p>
    <w:p>
      <w:pPr>
        <w:spacing w:after="80" w:before="80"/>
        <w:jc w:val="both"/>
      </w:pPr>
      <w:r>
        <w:rPr>
          <w:rFonts w:ascii="Arial" w:cs="Arial" w:eastAsia="Arial" w:hAnsi="Arial"/>
          <w:sz w:val="22"/>
          <w:szCs w:val="22"/>
        </w:rPr>
        <w:t xml:space="preserve">The Large Language Model Generation Layer transforms retrieved document context into accurate, human-readable responses. Unlike traditional AI chatbots that rely solely on pretrained knowledge, this platform first retrieves relevant document content before invoking the language model.</w:t>
      </w:r>
    </w:p>
    <w:p>
      <w:pPr>
        <w:spacing w:after="60" w:before="60"/>
      </w:pPr>
      <w:r>
        <w:t xml:space="preserve"/>
      </w:r>
    </w:p>
    <w:p>
      <w:pPr>
        <w:pStyle w:val="Heading2"/>
        <w:spacing w:after="120" w:before="300"/>
      </w:pPr>
      <w:bookmarkStart w:name="supported-models" w:id="127"/>
      <w:r>
        <w:rPr>
          <w:rFonts w:ascii="Arial" w:cs="Arial" w:eastAsia="Arial" w:hAnsi="Arial"/>
          <w:b/>
          <w:bCs/>
          <w:color w:val="2E74B5"/>
          <w:sz w:val="26"/>
          <w:szCs w:val="26"/>
        </w:rPr>
        <w:t xml:space="preserve">10.1 Supported Models</w:t>
      </w:r>
      <w:bookmarkEnd w:id="18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Provider</w:t>
            </w:r>
          </w:p>
        </w:tc>
        <w:tc>
          <w:tcPr>
            <w:tcW w:type="dxa" w:w="312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Model</w:t>
            </w:r>
          </w:p>
        </w:tc>
        <w:tc>
          <w:tcPr>
            <w:tcW w:type="dxa" w:w="312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Use Case</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Google</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Gemini 2.5 Flash</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Fast responses, cost-efficient enterprise use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Google</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Gemini 2.5 Pro</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Advanced reasoning for complex documents</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OpenAI</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GPT-4o</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Optional high-accuracy alternative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OpenAI</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GPT-4.1</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Optional advanced reasoning alternative</w:t>
            </w:r>
          </w:p>
        </w:tc>
      </w:tr>
    </w:tbl>
    <w:p>
      <w:pPr>
        <w:spacing w:after="60" w:before="60"/>
      </w:pPr>
      <w:r>
        <w:t xml:space="preserve"/>
      </w:r>
    </w:p>
    <w:p>
      <w:pPr>
        <w:pStyle w:val="Heading2"/>
        <w:spacing w:after="120" w:before="300"/>
      </w:pPr>
      <w:bookmarkStart w:name="response-workflow" w:id="128"/>
      <w:r>
        <w:rPr>
          <w:rFonts w:ascii="Arial" w:cs="Arial" w:eastAsia="Arial" w:hAnsi="Arial"/>
          <w:b/>
          <w:bCs/>
          <w:color w:val="2E74B5"/>
          <w:sz w:val="26"/>
          <w:szCs w:val="26"/>
        </w:rPr>
        <w:t xml:space="preserve">10.2 Response Generation Workflow</w:t>
      </w:r>
      <w:bookmarkEnd w:id="182"/>
    </w:p>
    <w:p>
      <w:pPr>
        <w:pStyle w:val="ListParagraph"/>
        <w:numPr>
          <w:ilvl w:val="0"/>
          <w:numId w:val="3"/>
        </w:numPr>
        <w:spacing w:after="60" w:before="60"/>
      </w:pPr>
      <w:r>
        <w:rPr>
          <w:rFonts w:ascii="Arial" w:cs="Arial" w:eastAsia="Arial" w:hAnsi="Arial"/>
          <w:sz w:val="22"/>
          <w:szCs w:val="22"/>
        </w:rPr>
        <w:t xml:space="preserve">User submits a question</w:t>
      </w:r>
    </w:p>
    <w:p>
      <w:pPr>
        <w:pStyle w:val="ListParagraph"/>
        <w:numPr>
          <w:ilvl w:val="0"/>
          <w:numId w:val="3"/>
        </w:numPr>
        <w:spacing w:after="60" w:before="60"/>
      </w:pPr>
      <w:r>
        <w:rPr>
          <w:rFonts w:ascii="Arial" w:cs="Arial" w:eastAsia="Arial" w:hAnsi="Arial"/>
          <w:sz w:val="22"/>
          <w:szCs w:val="22"/>
        </w:rPr>
        <w:t xml:space="preserve">Query embedding is generated</w:t>
      </w:r>
    </w:p>
    <w:p>
      <w:pPr>
        <w:pStyle w:val="ListParagraph"/>
        <w:numPr>
          <w:ilvl w:val="0"/>
          <w:numId w:val="3"/>
        </w:numPr>
        <w:spacing w:after="60" w:before="60"/>
      </w:pPr>
      <w:r>
        <w:rPr>
          <w:rFonts w:ascii="Arial" w:cs="Arial" w:eastAsia="Arial" w:hAnsi="Arial"/>
          <w:sz w:val="22"/>
          <w:szCs w:val="22"/>
        </w:rPr>
        <w:t xml:space="preserve">FAISS retrieves the most relevant document chunks</w:t>
      </w:r>
    </w:p>
    <w:p>
      <w:pPr>
        <w:pStyle w:val="ListParagraph"/>
        <w:numPr>
          <w:ilvl w:val="0"/>
          <w:numId w:val="3"/>
        </w:numPr>
        <w:spacing w:after="60" w:before="60"/>
      </w:pPr>
      <w:r>
        <w:rPr>
          <w:rFonts w:ascii="Arial" w:cs="Arial" w:eastAsia="Arial" w:hAnsi="Arial"/>
          <w:sz w:val="22"/>
          <w:szCs w:val="22"/>
        </w:rPr>
        <w:t xml:space="preserve">LangChain constructs the final prompt</w:t>
      </w:r>
    </w:p>
    <w:p>
      <w:pPr>
        <w:pStyle w:val="ListParagraph"/>
        <w:numPr>
          <w:ilvl w:val="0"/>
          <w:numId w:val="3"/>
        </w:numPr>
        <w:spacing w:after="60" w:before="60"/>
      </w:pPr>
      <w:r>
        <w:rPr>
          <w:rFonts w:ascii="Arial" w:cs="Arial" w:eastAsia="Arial" w:hAnsi="Arial"/>
          <w:sz w:val="22"/>
          <w:szCs w:val="22"/>
        </w:rPr>
        <w:t xml:space="preserve">Google Gemini or OpenAI processes the prompt</w:t>
      </w:r>
    </w:p>
    <w:p>
      <w:pPr>
        <w:pStyle w:val="ListParagraph"/>
        <w:numPr>
          <w:ilvl w:val="0"/>
          <w:numId w:val="3"/>
        </w:numPr>
        <w:spacing w:after="60" w:before="60"/>
      </w:pPr>
      <w:r>
        <w:rPr>
          <w:rFonts w:ascii="Arial" w:cs="Arial" w:eastAsia="Arial" w:hAnsi="Arial"/>
          <w:sz w:val="22"/>
          <w:szCs w:val="22"/>
        </w:rPr>
        <w:t xml:space="preserve">The generated answer is returned to Streamlit</w:t>
      </w:r>
    </w:p>
    <w:p>
      <w:pPr>
        <w:pStyle w:val="ListParagraph"/>
        <w:numPr>
          <w:ilvl w:val="0"/>
          <w:numId w:val="3"/>
        </w:numPr>
        <w:spacing w:after="60" w:before="60"/>
      </w:pPr>
      <w:r>
        <w:rPr>
          <w:rFonts w:ascii="Arial" w:cs="Arial" w:eastAsia="Arial" w:hAnsi="Arial"/>
          <w:sz w:val="22"/>
          <w:szCs w:val="22"/>
        </w:rPr>
        <w:t xml:space="preserve">Conversation history is updated</w:t>
      </w:r>
    </w:p>
    <w:p>
      <w:pPr>
        <w:spacing w:after="60" w:before="60"/>
      </w:pPr>
      <w:r>
        <w:t xml:space="preserve"/>
      </w:r>
    </w:p>
    <w:p>
      <w:pPr>
        <w:pStyle w:val="Heading2"/>
        <w:spacing w:after="120" w:before="300"/>
      </w:pPr>
      <w:bookmarkStart w:name="gemini-advantages" w:id="129"/>
      <w:r>
        <w:rPr>
          <w:rFonts w:ascii="Arial" w:cs="Arial" w:eastAsia="Arial" w:hAnsi="Arial"/>
          <w:b/>
          <w:bCs/>
          <w:color w:val="2E74B5"/>
          <w:sz w:val="26"/>
          <w:szCs w:val="26"/>
        </w:rPr>
        <w:t xml:space="preserve">10.3 Advantages of Google Gemini</w:t>
      </w:r>
      <w:bookmarkEnd w:id="183"/>
    </w:p>
    <w:p>
      <w:pPr>
        <w:pStyle w:val="ListParagraph"/>
        <w:numPr>
          <w:ilvl w:val="0"/>
          <w:numId w:val="2"/>
        </w:numPr>
        <w:spacing w:after="60" w:before="60"/>
      </w:pPr>
      <w:r>
        <w:rPr>
          <w:rFonts w:ascii="Arial" w:cs="Arial" w:eastAsia="Arial" w:hAnsi="Arial"/>
          <w:sz w:val="22"/>
          <w:szCs w:val="22"/>
        </w:rPr>
        <w:t xml:space="preserve">Advanced reasoning capabilities</w:t>
      </w:r>
    </w:p>
    <w:p>
      <w:pPr>
        <w:pStyle w:val="ListParagraph"/>
        <w:numPr>
          <w:ilvl w:val="0"/>
          <w:numId w:val="2"/>
        </w:numPr>
        <w:spacing w:after="60" w:before="60"/>
      </w:pPr>
      <w:r>
        <w:rPr>
          <w:rFonts w:ascii="Arial" w:cs="Arial" w:eastAsia="Arial" w:hAnsi="Arial"/>
          <w:sz w:val="22"/>
          <w:szCs w:val="22"/>
        </w:rPr>
        <w:t xml:space="preserve">Long context window for large documents</w:t>
      </w:r>
    </w:p>
    <w:p>
      <w:pPr>
        <w:pStyle w:val="ListParagraph"/>
        <w:numPr>
          <w:ilvl w:val="0"/>
          <w:numId w:val="2"/>
        </w:numPr>
        <w:spacing w:after="60" w:before="60"/>
      </w:pPr>
      <w:r>
        <w:rPr>
          <w:rFonts w:ascii="Arial" w:cs="Arial" w:eastAsia="Arial" w:hAnsi="Arial"/>
          <w:sz w:val="22"/>
          <w:szCs w:val="22"/>
        </w:rPr>
        <w:t xml:space="preserve">Fast response generation</w:t>
      </w:r>
    </w:p>
    <w:p>
      <w:pPr>
        <w:pStyle w:val="ListParagraph"/>
        <w:numPr>
          <w:ilvl w:val="0"/>
          <w:numId w:val="2"/>
        </w:numPr>
        <w:spacing w:after="60" w:before="60"/>
      </w:pPr>
      <w:r>
        <w:rPr>
          <w:rFonts w:ascii="Arial" w:cs="Arial" w:eastAsia="Arial" w:hAnsi="Arial"/>
          <w:sz w:val="22"/>
          <w:szCs w:val="22"/>
        </w:rPr>
        <w:t xml:space="preserve">High factual consistency</w:t>
      </w:r>
    </w:p>
    <w:p>
      <w:pPr>
        <w:pStyle w:val="ListParagraph"/>
        <w:numPr>
          <w:ilvl w:val="0"/>
          <w:numId w:val="2"/>
        </w:numPr>
        <w:spacing w:after="60" w:before="60"/>
      </w:pPr>
      <w:r>
        <w:rPr>
          <w:rFonts w:ascii="Arial" w:cs="Arial" w:eastAsia="Arial" w:hAnsi="Arial"/>
          <w:sz w:val="22"/>
          <w:szCs w:val="22"/>
        </w:rPr>
        <w:t xml:space="preserve">Strong multilingual support</w:t>
      </w:r>
    </w:p>
    <w:p>
      <w:pPr>
        <w:pStyle w:val="ListParagraph"/>
        <w:numPr>
          <w:ilvl w:val="0"/>
          <w:numId w:val="2"/>
        </w:numPr>
        <w:spacing w:after="60" w:before="60"/>
      </w:pPr>
      <w:r>
        <w:rPr>
          <w:rFonts w:ascii="Arial" w:cs="Arial" w:eastAsia="Arial" w:hAnsi="Arial"/>
          <w:sz w:val="22"/>
          <w:szCs w:val="22"/>
        </w:rPr>
        <w:t xml:space="preserve">Seamless integration with LangChain</w:t>
      </w:r>
    </w:p>
    <w:p>
      <w:r>
        <w:br w:type="page"/>
      </w:r>
    </w:p>
    <w:p>
      <w:pPr>
        <w:pStyle w:val="Heading1"/>
        <w:pBdr>
          <w:bottom w:val="single" w:color="2E74B5" w:sz="6" w:space="4"/>
        </w:pBdr>
        <w:spacing w:after="200" w:before="400"/>
      </w:pPr>
      <w:bookmarkStart w:name="streamlit" w:id="130"/>
      <w:r>
        <w:rPr>
          <w:rFonts w:ascii="Arial" w:cs="Arial" w:eastAsia="Arial" w:hAnsi="Arial"/>
          <w:b/>
          <w:bCs/>
          <w:color w:val="1F4E79"/>
          <w:sz w:val="32"/>
          <w:szCs w:val="32"/>
        </w:rPr>
        <w:t xml:space="preserve">11. Streamlit Web Application</w:t>
      </w:r>
      <w:bookmarkEnd w:id="184"/>
    </w:p>
    <w:p>
      <w:pPr>
        <w:spacing w:after="80" w:before="80"/>
        <w:jc w:val="both"/>
      </w:pPr>
      <w:r>
        <w:rPr>
          <w:rFonts w:ascii="Arial" w:cs="Arial" w:eastAsia="Arial" w:hAnsi="Arial"/>
          <w:sz w:val="22"/>
          <w:szCs w:val="22"/>
        </w:rPr>
        <w:t xml:space="preserve">The front-end of the application is developed using Streamlit, providing a lightweight yet powerful interface for interacting with enterprise documents. Streamlit enables rapid deployment while offering an intuitive user experience without requiring frontend frameworks.</w:t>
      </w:r>
    </w:p>
    <w:p>
      <w:pPr>
        <w:spacing w:after="60" w:before="60"/>
      </w:pPr>
      <w:r>
        <w:t xml:space="preserve"/>
      </w:r>
    </w:p>
    <w:p>
      <w:pPr>
        <w:pStyle w:val="Heading2"/>
        <w:spacing w:after="120" w:before="300"/>
      </w:pPr>
      <w:bookmarkStart w:name="upload-panel" w:id="131"/>
      <w:r>
        <w:rPr>
          <w:rFonts w:ascii="Arial" w:cs="Arial" w:eastAsia="Arial" w:hAnsi="Arial"/>
          <w:b/>
          <w:bCs/>
          <w:color w:val="2E74B5"/>
          <w:sz w:val="26"/>
          <w:szCs w:val="26"/>
        </w:rPr>
        <w:t xml:space="preserve">11.1 Document Upload Panel</w:t>
      </w:r>
      <w:bookmarkEnd w:id="185"/>
    </w:p>
    <w:p>
      <w:pPr>
        <w:spacing w:after="80" w:before="80"/>
        <w:jc w:val="both"/>
      </w:pPr>
      <w:r>
        <w:rPr>
          <w:rFonts w:ascii="Arial" w:cs="Arial" w:eastAsia="Arial" w:hAnsi="Arial"/>
          <w:sz w:val="22"/>
          <w:szCs w:val="22"/>
        </w:rPr>
        <w:t xml:space="preserve">The sidebar allows users to upload one or multiple PDF documents. Features include multiple PDF upload support, drag-and-drop interface, upload progress indicator, file validation, duplicate file detection, and document processing status. After upload, the application automatically begins document parsing and indexing.</w:t>
      </w:r>
    </w:p>
    <w:p>
      <w:pPr>
        <w:spacing w:after="60" w:before="60"/>
      </w:pPr>
      <w:r>
        <w:t xml:space="preserve"/>
      </w:r>
    </w:p>
    <w:p>
      <w:pPr>
        <w:pStyle w:val="Heading2"/>
        <w:spacing w:after="120" w:before="300"/>
      </w:pPr>
      <w:bookmarkStart w:name="chat-interface" w:id="132"/>
      <w:r>
        <w:rPr>
          <w:rFonts w:ascii="Arial" w:cs="Arial" w:eastAsia="Arial" w:hAnsi="Arial"/>
          <w:b/>
          <w:bCs/>
          <w:color w:val="2E74B5"/>
          <w:sz w:val="26"/>
          <w:szCs w:val="26"/>
        </w:rPr>
        <w:t xml:space="preserve">11.2 Chat Interface</w:t>
      </w:r>
      <w:bookmarkEnd w:id="186"/>
    </w:p>
    <w:p>
      <w:pPr>
        <w:spacing w:after="80" w:before="80"/>
        <w:jc w:val="both"/>
      </w:pPr>
      <w:r>
        <w:rPr>
          <w:rFonts w:ascii="Arial" w:cs="Arial" w:eastAsia="Arial" w:hAnsi="Arial"/>
          <w:sz w:val="22"/>
          <w:szCs w:val="22"/>
        </w:rPr>
        <w:t xml:space="preserve">The central chat window provides a conversational interface for querying uploaded documents. Features include user message bubbles, AI response bubbles, conversation history, scrollable interface, real-time response rendering, and citation-ready responses. The interface is designed to resemble modern AI assistants, improving usability for enterprise users.</w:t>
      </w:r>
    </w:p>
    <w:p>
      <w:pPr>
        <w:spacing w:after="60" w:before="60"/>
      </w:pPr>
      <w:r>
        <w:t xml:space="preserve"/>
      </w:r>
    </w:p>
    <w:p>
      <w:pPr>
        <w:pStyle w:val="Heading2"/>
        <w:spacing w:after="120" w:before="300"/>
      </w:pPr>
      <w:bookmarkStart w:name="session-mgmt" w:id="133"/>
      <w:r>
        <w:rPr>
          <w:rFonts w:ascii="Arial" w:cs="Arial" w:eastAsia="Arial" w:hAnsi="Arial"/>
          <w:b/>
          <w:bCs/>
          <w:color w:val="2E74B5"/>
          <w:sz w:val="26"/>
          <w:szCs w:val="26"/>
        </w:rPr>
        <w:t xml:space="preserve">11.3 Session Management</w:t>
      </w:r>
      <w:bookmarkEnd w:id="187"/>
    </w:p>
    <w:p>
      <w:pPr>
        <w:spacing w:after="80" w:before="80"/>
        <w:jc w:val="both"/>
      </w:pPr>
      <w:r>
        <w:rPr>
          <w:rFonts w:ascii="Arial" w:cs="Arial" w:eastAsia="Arial" w:hAnsi="Arial"/>
          <w:sz w:val="22"/>
          <w:szCs w:val="22"/>
        </w:rPr>
        <w:t xml:space="preserve">Streamlit Session State is used to preserve application state during user interaction. Stored information includes uploaded document list, FAISS index reference, conversation history, user queries, and generated responses. This prevents unnecessary reprocessing of documents during a session.</w:t>
      </w:r>
    </w:p>
    <w:p>
      <w:pPr>
        <w:spacing w:after="60" w:before="60"/>
      </w:pPr>
      <w:r>
        <w:t xml:space="preserve"/>
      </w:r>
    </w:p>
    <w:p>
      <w:pPr>
        <w:pStyle w:val="Heading2"/>
        <w:spacing w:after="120" w:before="300"/>
      </w:pPr>
      <w:bookmarkStart w:name="error-handling" w:id="134"/>
      <w:r>
        <w:rPr>
          <w:rFonts w:ascii="Arial" w:cs="Arial" w:eastAsia="Arial" w:hAnsi="Arial"/>
          <w:b/>
          <w:bCs/>
          <w:color w:val="2E74B5"/>
          <w:sz w:val="26"/>
          <w:szCs w:val="26"/>
        </w:rPr>
        <w:t xml:space="preserve">11.4 Error Handling</w:t>
      </w:r>
      <w:bookmarkEnd w:id="188"/>
    </w:p>
    <w:p>
      <w:pPr>
        <w:spacing w:after="80" w:before="80"/>
        <w:jc w:val="both"/>
      </w:pPr>
      <w:r>
        <w:rPr>
          <w:rFonts w:ascii="Arial" w:cs="Arial" w:eastAsia="Arial" w:hAnsi="Arial"/>
          <w:sz w:val="22"/>
          <w:szCs w:val="22"/>
        </w:rPr>
        <w:t xml:space="preserve">Robust error handling improves user experience by preventing unexpected failures. Handled scenarios include missing API keys, invalid PDF files, empty documents, unsupported file types, network failures, API rate limits, and empty retrieval results.</w:t>
      </w:r>
    </w:p>
    <w:p>
      <w:r>
        <w:br w:type="page"/>
      </w:r>
    </w:p>
    <w:p>
      <w:pPr>
        <w:pStyle w:val="Heading1"/>
        <w:pBdr>
          <w:bottom w:val="single" w:color="2E74B5" w:sz="6" w:space="4"/>
        </w:pBdr>
        <w:spacing w:after="200" w:before="400"/>
      </w:pPr>
      <w:bookmarkStart w:name="configuration" w:id="135"/>
      <w:r>
        <w:rPr>
          <w:rFonts w:ascii="Arial" w:cs="Arial" w:eastAsia="Arial" w:hAnsi="Arial"/>
          <w:b/>
          <w:bCs/>
          <w:color w:val="1F4E79"/>
          <w:sz w:val="32"/>
          <w:szCs w:val="32"/>
        </w:rPr>
        <w:t xml:space="preserve">12. Configuration and Environment</w:t>
      </w:r>
      <w:bookmarkEnd w:id="189"/>
    </w:p>
    <w:p>
      <w:pPr>
        <w:spacing w:after="80" w:before="80"/>
        <w:jc w:val="both"/>
      </w:pPr>
      <w:r>
        <w:rPr>
          <w:rFonts w:ascii="Arial" w:cs="Arial" w:eastAsia="Arial" w:hAnsi="Arial"/>
          <w:sz w:val="22"/>
          <w:szCs w:val="22"/>
        </w:rPr>
        <w:t xml:space="preserve">Application configuration is managed using environment variables stored in a .env file. This approach separates sensitive credentials from application code and simplifies deployment across multiple environments.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Variable</w:t>
            </w:r>
          </w:p>
        </w:tc>
        <w:tc>
          <w:tcPr>
            <w:tcW w:type="dxa" w:w="312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312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Example Value</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GOOGLE_API_KEY</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Google Gemini API authentication key</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xxxxxxxxxxxx</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OPENAI_API_KEY</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OpenAI API authentication key (optional)</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xxxxxxxxxxxx</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EMBEDDING_MODEL</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Hugging Face embedding model identifier</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sentence-transformers/all-MiniLM-L6-v2</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VECTOR_STORE</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Vector database type</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FAISS</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CHUNK_SIZE</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Text chunk size in characters</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1000</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CHUNK_OVERLAP</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Overlap between adjacent chunks</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200</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TOP_K_RESULTS</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Number of retrieved chunks per query</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5</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STREAMLIT_SERVER_PORT</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Streamlit application port</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8501</w:t>
            </w:r>
          </w:p>
        </w:tc>
      </w:tr>
    </w:tbl>
    <w:p>
      <w:r>
        <w:br w:type="page"/>
      </w:r>
    </w:p>
    <w:p>
      <w:pPr>
        <w:pStyle w:val="Heading1"/>
        <w:pBdr>
          <w:bottom w:val="single" w:color="2E74B5" w:sz="6" w:space="4"/>
        </w:pBdr>
        <w:spacing w:after="200" w:before="400"/>
      </w:pPr>
      <w:bookmarkStart w:name="docker" w:id="136"/>
      <w:r>
        <w:rPr>
          <w:rFonts w:ascii="Arial" w:cs="Arial" w:eastAsia="Arial" w:hAnsi="Arial"/>
          <w:b/>
          <w:bCs/>
          <w:color w:val="1F4E79"/>
          <w:sz w:val="32"/>
          <w:szCs w:val="32"/>
        </w:rPr>
        <w:t xml:space="preserve">13. Docker Containerization</w:t>
      </w:r>
      <w:bookmarkEnd w:id="190"/>
    </w:p>
    <w:p>
      <w:pPr>
        <w:spacing w:after="80" w:before="80"/>
        <w:jc w:val="both"/>
      </w:pPr>
      <w:r>
        <w:rPr>
          <w:rFonts w:ascii="Arial" w:cs="Arial" w:eastAsia="Arial" w:hAnsi="Arial"/>
          <w:sz w:val="22"/>
          <w:szCs w:val="22"/>
        </w:rPr>
        <w:t xml:space="preserve">Docker enables the application to run consistently across development, testing, and production environments by packaging the application and all its dependencies into lightweight containers. Containerization eliminates environment-specific issues and simplifies deployment.</w:t>
      </w:r>
    </w:p>
    <w:p>
      <w:pPr>
        <w:spacing w:after="60" w:before="60"/>
      </w:pPr>
      <w:r>
        <w:t xml:space="preserve"/>
      </w:r>
    </w:p>
    <w:p>
      <w:pPr>
        <w:pStyle w:val="Heading2"/>
        <w:spacing w:after="120" w:before="300"/>
      </w:pPr>
      <w:bookmarkStart w:name="docker-build" w:id="137"/>
      <w:r>
        <w:rPr>
          <w:rFonts w:ascii="Arial" w:cs="Arial" w:eastAsia="Arial" w:hAnsi="Arial"/>
          <w:b/>
          <w:bCs/>
          <w:color w:val="2E74B5"/>
          <w:sz w:val="26"/>
          <w:szCs w:val="26"/>
        </w:rPr>
        <w:t xml:space="preserve">13.1 Multi-Stage Docker Build</w:t>
      </w:r>
      <w:bookmarkEnd w:id="191"/>
    </w:p>
    <w:p>
      <w:pPr>
        <w:spacing w:after="80" w:before="80"/>
        <w:jc w:val="both"/>
      </w:pPr>
      <w:r>
        <w:rPr>
          <w:rFonts w:ascii="Arial" w:cs="Arial" w:eastAsia="Arial" w:hAnsi="Arial"/>
          <w:sz w:val="22"/>
          <w:szCs w:val="22"/>
        </w:rPr>
        <w:t xml:space="preserve">The project uses a multi-stage Dockerfile to reduce image size and improve build performance. The Builder Stage installs Python dependencies, downloads required packages, and builds the application environment. The Runtime Stage copies only the necessary runtime files from the builder stage, resulting in a smaller image size, faster deployment, improved security, and reduced attack surface.</w:t>
      </w:r>
    </w:p>
    <w:p>
      <w:pPr>
        <w:spacing w:after="60" w:before="60"/>
      </w:pPr>
      <w:r>
        <w:t xml:space="preserve"/>
      </w:r>
    </w:p>
    <w:p>
      <w:pPr>
        <w:pStyle w:val="Heading2"/>
        <w:spacing w:after="120" w:before="300"/>
      </w:pPr>
      <w:bookmarkStart w:name="docker-compose" w:id="138"/>
      <w:r>
        <w:rPr>
          <w:rFonts w:ascii="Arial" w:cs="Arial" w:eastAsia="Arial" w:hAnsi="Arial"/>
          <w:b/>
          <w:bCs/>
          <w:color w:val="2E74B5"/>
          <w:sz w:val="26"/>
          <w:szCs w:val="26"/>
        </w:rPr>
        <w:t xml:space="preserve">13.2 Docker Compose</w:t>
      </w:r>
      <w:bookmarkEnd w:id="192"/>
    </w:p>
    <w:p>
      <w:pPr>
        <w:spacing w:after="80" w:before="80"/>
        <w:jc w:val="both"/>
      </w:pPr>
      <w:r>
        <w:rPr>
          <w:rFonts w:ascii="Arial" w:cs="Arial" w:eastAsia="Arial" w:hAnsi="Arial"/>
          <w:sz w:val="22"/>
          <w:szCs w:val="22"/>
        </w:rPr>
        <w:t xml:space="preserve">Docker Compose simplifies local development by defining all required services in a single YAML file. The Compose configuration includes the Streamlit application, persistent volume, environment variables, restart policy, and network configuration, enabling one-command deployment with consistent environments.</w:t>
      </w:r>
    </w:p>
    <w:p>
      <w:pPr>
        <w:spacing w:after="60" w:before="60"/>
      </w:pPr>
      <w:r>
        <w:t xml:space="preserve"/>
      </w:r>
    </w:p>
    <w:p>
      <w:pPr>
        <w:pStyle w:val="Heading2"/>
        <w:spacing w:after="120" w:before="300"/>
      </w:pPr>
      <w:bookmarkStart w:name="docker-volumes" w:id="139"/>
      <w:r>
        <w:rPr>
          <w:rFonts w:ascii="Arial" w:cs="Arial" w:eastAsia="Arial" w:hAnsi="Arial"/>
          <w:b/>
          <w:bCs/>
          <w:color w:val="2E74B5"/>
          <w:sz w:val="26"/>
          <w:szCs w:val="26"/>
        </w:rPr>
        <w:t xml:space="preserve">13.3 Docker Volumes</w:t>
      </w:r>
      <w:bookmarkEnd w:id="193"/>
    </w:p>
    <w:p>
      <w:pPr>
        <w:spacing w:after="80" w:before="80"/>
        <w:jc w:val="both"/>
      </w:pPr>
      <w:r>
        <w:rPr>
          <w:rFonts w:ascii="Arial" w:cs="Arial" w:eastAsia="Arial" w:hAnsi="Arial"/>
          <w:sz w:val="22"/>
          <w:szCs w:val="22"/>
        </w:rPr>
        <w:t xml:space="preserve">Persistent Docker volumes are used to retain application data even when containers are recreated. Typical stored data includes uploaded PDFs, FAISS vector index, logs, and cached files. This ensures document embeddings remain available across container restarts.</w:t>
      </w:r>
    </w:p>
    <w:p>
      <w:pPr>
        <w:spacing w:after="60" w:before="60"/>
      </w:pPr>
      <w:r>
        <w:t xml:space="preserve"/>
      </w:r>
    </w:p>
    <w:p>
      <w:pPr>
        <w:pStyle w:val="Heading2"/>
        <w:spacing w:after="120" w:before="300"/>
      </w:pPr>
      <w:bookmarkStart w:name="docker-benefits" w:id="140"/>
      <w:r>
        <w:rPr>
          <w:rFonts w:ascii="Arial" w:cs="Arial" w:eastAsia="Arial" w:hAnsi="Arial"/>
          <w:b/>
          <w:bCs/>
          <w:color w:val="2E74B5"/>
          <w:sz w:val="26"/>
          <w:szCs w:val="26"/>
        </w:rPr>
        <w:t xml:space="preserve">13.4 Benefits of Docker</w:t>
      </w:r>
      <w:bookmarkEnd w:id="19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Benefit</w:t>
            </w:r>
          </w:p>
        </w:tc>
        <w:tc>
          <w:tcPr>
            <w:tcW w:type="dxa" w:w="468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Platform Independence</w:t>
            </w:r>
          </w:p>
        </w:tc>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Runs identically on any operating system or cloud provider</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Dependency Management</w:t>
            </w:r>
          </w:p>
        </w:tc>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All libraries bundled — no version conflicts</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Faster Deployments</w:t>
            </w:r>
          </w:p>
        </w:tc>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Pre-built images deploy in seconds</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Portability</w:t>
            </w:r>
          </w:p>
        </w:tc>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Move between dev, staging, and production effortlessly</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Resource Efficiency</w:t>
            </w:r>
          </w:p>
        </w:tc>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Containers share the host OS kernel</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DevOps Integration</w:t>
            </w:r>
          </w:p>
        </w:tc>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First-class support in Kubernetes and CI/CD pipelines</w:t>
            </w:r>
          </w:p>
        </w:tc>
      </w:tr>
    </w:tbl>
    <w:p>
      <w:r>
        <w:br w:type="page"/>
      </w:r>
    </w:p>
    <w:p>
      <w:pPr>
        <w:pStyle w:val="Heading1"/>
        <w:pBdr>
          <w:bottom w:val="single" w:color="2E74B5" w:sz="6" w:space="4"/>
        </w:pBdr>
        <w:spacing w:after="200" w:before="400"/>
      </w:pPr>
      <w:bookmarkStart w:name="kubernetes" w:id="141"/>
      <w:r>
        <w:rPr>
          <w:rFonts w:ascii="Arial" w:cs="Arial" w:eastAsia="Arial" w:hAnsi="Arial"/>
          <w:b/>
          <w:bCs/>
          <w:color w:val="1F4E79"/>
          <w:sz w:val="32"/>
          <w:szCs w:val="32"/>
        </w:rPr>
        <w:t xml:space="preserve">14. Kubernetes Deployment</w:t>
      </w:r>
      <w:bookmarkEnd w:id="195"/>
    </w:p>
    <w:p>
      <w:pPr>
        <w:spacing w:after="80" w:before="80"/>
        <w:jc w:val="both"/>
      </w:pPr>
      <w:r>
        <w:rPr>
          <w:rFonts w:ascii="Arial" w:cs="Arial" w:eastAsia="Arial" w:hAnsi="Arial"/>
          <w:sz w:val="22"/>
          <w:szCs w:val="22"/>
        </w:rPr>
        <w:t xml:space="preserve">As enterprise applications scale, managing multiple Docker containers manually becomes increasingly difficult. Kubernetes is an open-source container orchestration platform that automates deployment, scaling, networking, monitoring, and recovery of containerized applications.</w:t>
      </w:r>
    </w:p>
    <w:p>
      <w:pPr>
        <w:spacing w:after="60" w:before="60"/>
      </w:pPr>
      <w:r>
        <w:t xml:space="preserve"/>
      </w:r>
    </w:p>
    <w:p>
      <w:pPr>
        <w:spacing w:after="80" w:before="80"/>
        <w:jc w:val="both"/>
      </w:pPr>
      <w:r>
        <w:rPr>
          <w:rFonts w:ascii="Arial" w:cs="Arial" w:eastAsia="Arial" w:hAnsi="Arial"/>
          <w:sz w:val="22"/>
          <w:szCs w:val="22"/>
        </w:rPr>
        <w:t xml:space="preserve">The Enterprise RAG Document Intelligence Platform is designed to be Kubernetes-ready, enabling seamless deployment across cloud environments such as AWS EKS, Azure AKS, Google GKE, or on-premise Kubernetes clusters.</w:t>
      </w:r>
    </w:p>
    <w:p>
      <w:pPr>
        <w:spacing w:after="60" w:before="60"/>
      </w:pPr>
      <w:r>
        <w:t xml:space="preserve"/>
      </w:r>
    </w:p>
    <w:p>
      <w:pPr>
        <w:pStyle w:val="Heading2"/>
        <w:spacing w:after="120" w:before="300"/>
      </w:pPr>
      <w:bookmarkStart w:name="k8s-components" w:id="142"/>
      <w:r>
        <w:rPr>
          <w:rFonts w:ascii="Arial" w:cs="Arial" w:eastAsia="Arial" w:hAnsi="Arial"/>
          <w:b/>
          <w:bCs/>
          <w:color w:val="2E74B5"/>
          <w:sz w:val="26"/>
          <w:szCs w:val="26"/>
        </w:rPr>
        <w:t xml:space="preserve">14.1 Kubernetes Components</w:t>
      </w:r>
      <w:bookmarkEnd w:id="19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312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312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Namespace</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Isolation</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Isolates application resources for better organization and management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Deployment</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Workload</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Manages 3 replicas with rolling update strategy and auto-restart</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Service</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Networking</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Load balancing, service discovery, and stable network endpoint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ConfigMap</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Configuration</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Stores non-sensitive settings such as chunk size and embedding model</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Secrets</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Security</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Securely stores API keys with encryption support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Persistent Volume</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Storage</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Retains uploaded PDFs and FAISS indexes across pod restarts</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HPA</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Scaling</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Automatically scales pods from min 2 to max 10 based on CPU/memory</w:t>
            </w:r>
          </w:p>
        </w:tc>
      </w:tr>
    </w:tbl>
    <w:p>
      <w:pPr>
        <w:spacing w:after="60" w:before="60"/>
      </w:pPr>
      <w:r>
        <w:t xml:space="preserve"/>
      </w:r>
    </w:p>
    <w:p>
      <w:pPr>
        <w:pStyle w:val="Heading2"/>
        <w:spacing w:after="120" w:before="300"/>
      </w:pPr>
      <w:bookmarkStart w:name="hpa" w:id="143"/>
      <w:r>
        <w:rPr>
          <w:rFonts w:ascii="Arial" w:cs="Arial" w:eastAsia="Arial" w:hAnsi="Arial"/>
          <w:b/>
          <w:bCs/>
          <w:color w:val="2E74B5"/>
          <w:sz w:val="26"/>
          <w:szCs w:val="26"/>
        </w:rPr>
        <w:t xml:space="preserve">14.2 Horizontal Pod Autoscaler</w:t>
      </w:r>
      <w:bookmarkEnd w:id="19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Minimum Pods</w:t>
            </w:r>
          </w:p>
        </w:tc>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2</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Maximum Pods</w:t>
            </w:r>
          </w:p>
        </w:tc>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10</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CPU Threshold</w:t>
            </w:r>
          </w:p>
        </w:tc>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70%</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Memory Threshold</w:t>
            </w:r>
          </w:p>
        </w:tc>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80%</w:t>
            </w:r>
          </w:p>
        </w:tc>
      </w:tr>
    </w:tbl>
    <w:p>
      <w:pPr>
        <w:spacing w:after="60" w:before="60"/>
      </w:pPr>
      <w:r>
        <w:t xml:space="preserve"/>
      </w:r>
    </w:p>
    <w:p>
      <w:pPr>
        <w:pStyle w:val="Heading2"/>
        <w:spacing w:after="120" w:before="300"/>
      </w:pPr>
      <w:bookmarkStart w:name="rolling-updates" w:id="144"/>
      <w:r>
        <w:rPr>
          <w:rFonts w:ascii="Arial" w:cs="Arial" w:eastAsia="Arial" w:hAnsi="Arial"/>
          <w:b/>
          <w:bCs/>
          <w:color w:val="2E74B5"/>
          <w:sz w:val="26"/>
          <w:szCs w:val="26"/>
        </w:rPr>
        <w:t xml:space="preserve">14.3 Rolling Updates and Self-Healing</w:t>
      </w:r>
      <w:bookmarkEnd w:id="198"/>
    </w:p>
    <w:p>
      <w:pPr>
        <w:spacing w:after="80" w:before="80"/>
        <w:jc w:val="both"/>
      </w:pPr>
      <w:r>
        <w:rPr>
          <w:rFonts w:ascii="Arial" w:cs="Arial" w:eastAsia="Arial" w:hAnsi="Arial"/>
          <w:sz w:val="22"/>
          <w:szCs w:val="22"/>
        </w:rPr>
        <w:t xml:space="preserve">Rolling Updates enable zero-downtime deployment by starting new pods first and gradually terminating old pods, so users experience uninterrupted service. Kubernetes continuously monitors pod health — if a pod fails, Kubernetes removes the unhealthy pod and creates a replacement automatically, maintaining application availability at all times.</w:t>
      </w:r>
    </w:p>
    <w:p>
      <w:r>
        <w:br w:type="page"/>
      </w:r>
    </w:p>
    <w:p>
      <w:pPr>
        <w:pStyle w:val="Heading1"/>
        <w:pBdr>
          <w:bottom w:val="single" w:color="2E74B5" w:sz="6" w:space="4"/>
        </w:pBdr>
        <w:spacing w:after="200" w:before="400"/>
      </w:pPr>
      <w:bookmarkStart w:name="cicd" w:id="145"/>
      <w:r>
        <w:rPr>
          <w:rFonts w:ascii="Arial" w:cs="Arial" w:eastAsia="Arial" w:hAnsi="Arial"/>
          <w:b/>
          <w:bCs/>
          <w:color w:val="1F4E79"/>
          <w:sz w:val="32"/>
          <w:szCs w:val="32"/>
        </w:rPr>
        <w:t xml:space="preserve">15. CI/CD Pipeline</w:t>
      </w:r>
      <w:bookmarkEnd w:id="199"/>
    </w:p>
    <w:p>
      <w:pPr>
        <w:spacing w:after="80" w:before="80"/>
        <w:jc w:val="both"/>
      </w:pPr>
      <w:r>
        <w:rPr>
          <w:rFonts w:ascii="Arial" w:cs="Arial" w:eastAsia="Arial" w:hAnsi="Arial"/>
          <w:sz w:val="22"/>
          <w:szCs w:val="22"/>
        </w:rPr>
        <w:t xml:space="preserve">Continuous Integration and Continuous Deployment (CI/CD) automate software delivery by reducing manual deployment effort and ensuring consistent software quality. The Enterprise RAG Document Intelligence Platform uses GitHub Actions to automate testing, Docker image creation, and Kubernetes deployment.</w:t>
      </w:r>
    </w:p>
    <w:p>
      <w:pPr>
        <w:spacing w:after="60" w:before="60"/>
      </w:pPr>
      <w:r>
        <w:t xml:space="preserve"/>
      </w:r>
    </w:p>
    <w:p>
      <w:pPr>
        <w:pStyle w:val="Heading2"/>
        <w:spacing w:after="120" w:before="300"/>
      </w:pPr>
      <w:bookmarkStart w:name="pipeline-stages" w:id="146"/>
      <w:r>
        <w:rPr>
          <w:rFonts w:ascii="Arial" w:cs="Arial" w:eastAsia="Arial" w:hAnsi="Arial"/>
          <w:b/>
          <w:bCs/>
          <w:color w:val="2E74B5"/>
          <w:sz w:val="26"/>
          <w:szCs w:val="26"/>
        </w:rPr>
        <w:t xml:space="preserve">15.1 Pipeline Stages</w:t>
      </w:r>
      <w:bookmarkEnd w:id="20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Stage</w:t>
            </w:r>
          </w:p>
        </w:tc>
        <w:tc>
          <w:tcPr>
            <w:tcW w:type="dxa" w:w="312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Action</w:t>
            </w:r>
          </w:p>
        </w:tc>
        <w:tc>
          <w:tcPr>
            <w:tcW w:type="dxa" w:w="312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Stage 1 — Source Code</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Git Push to GitHub</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Triggers the automated pipeline on every code push</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Stage 2 — Static Analysis</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Code formatting, linting, dependency validation</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Ensures code quality before build</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Stage 3 — Unit Testing</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Automated test execution</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Validates document processing, embedding, and retrieval logic</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Stage 4 — Docker Build</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GitHub Actions builds Docker image</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Creates versioned, tagged container image</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Stage 5 — Image Registry</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Push to Docker Hub / ECR / GHCR</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Stores images for deployment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Stage 6 — K8s Deployment</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kubectl apply with rolling update</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Deploys latest image to Kubernetes cluster</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Stage 7 — Smoke Testing</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Verify app availability and API connectivity</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Confirms successful production deployment</w:t>
            </w:r>
          </w:p>
        </w:tc>
      </w:tr>
    </w:tbl>
    <w:p>
      <w:pPr>
        <w:spacing w:after="60" w:before="60"/>
      </w:pPr>
      <w:r>
        <w:t xml:space="preserve"/>
      </w:r>
    </w:p>
    <w:p>
      <w:pPr>
        <w:pStyle w:val="Heading2"/>
        <w:spacing w:after="120" w:before="300"/>
      </w:pPr>
      <w:bookmarkStart w:name="cicd-advantages" w:id="147"/>
      <w:r>
        <w:rPr>
          <w:rFonts w:ascii="Arial" w:cs="Arial" w:eastAsia="Arial" w:hAnsi="Arial"/>
          <w:b/>
          <w:bCs/>
          <w:color w:val="2E74B5"/>
          <w:sz w:val="26"/>
          <w:szCs w:val="26"/>
        </w:rPr>
        <w:t xml:space="preserve">15.2 Advantages of CI/CD</w:t>
      </w:r>
      <w:bookmarkEnd w:id="201"/>
    </w:p>
    <w:p>
      <w:pPr>
        <w:pStyle w:val="ListParagraph"/>
        <w:numPr>
          <w:ilvl w:val="0"/>
          <w:numId w:val="2"/>
        </w:numPr>
        <w:spacing w:after="60" w:before="60"/>
      </w:pPr>
      <w:r>
        <w:rPr>
          <w:rFonts w:ascii="Arial" w:cs="Arial" w:eastAsia="Arial" w:hAnsi="Arial"/>
          <w:sz w:val="22"/>
          <w:szCs w:val="22"/>
        </w:rPr>
        <w:t xml:space="preserve">Faster deployment cycles with reduced human errors</w:t>
      </w:r>
    </w:p>
    <w:p>
      <w:pPr>
        <w:pStyle w:val="ListParagraph"/>
        <w:numPr>
          <w:ilvl w:val="0"/>
          <w:numId w:val="2"/>
        </w:numPr>
        <w:spacing w:after="60" w:before="60"/>
      </w:pPr>
      <w:r>
        <w:rPr>
          <w:rFonts w:ascii="Arial" w:cs="Arial" w:eastAsia="Arial" w:hAnsi="Arial"/>
          <w:sz w:val="22"/>
          <w:szCs w:val="22"/>
        </w:rPr>
        <w:t xml:space="preserve">Automated testing ensures consistent software quality</w:t>
      </w:r>
    </w:p>
    <w:p>
      <w:pPr>
        <w:pStyle w:val="ListParagraph"/>
        <w:numPr>
          <w:ilvl w:val="0"/>
          <w:numId w:val="2"/>
        </w:numPr>
        <w:spacing w:after="60" w:before="60"/>
      </w:pPr>
      <w:r>
        <w:rPr>
          <w:rFonts w:ascii="Arial" w:cs="Arial" w:eastAsia="Arial" w:hAnsi="Arial"/>
          <w:sz w:val="22"/>
          <w:szCs w:val="22"/>
        </w:rPr>
        <w:t xml:space="preserve">Repeatable, version-tagged Docker builds</w:t>
      </w:r>
    </w:p>
    <w:p>
      <w:pPr>
        <w:pStyle w:val="ListParagraph"/>
        <w:numPr>
          <w:ilvl w:val="0"/>
          <w:numId w:val="2"/>
        </w:numPr>
        <w:spacing w:after="60" w:before="60"/>
      </w:pPr>
      <w:r>
        <w:rPr>
          <w:rFonts w:ascii="Arial" w:cs="Arial" w:eastAsia="Arial" w:hAnsi="Arial"/>
          <w:sz w:val="22"/>
          <w:szCs w:val="22"/>
        </w:rPr>
        <w:t xml:space="preserve">Easy rollback to previous stable versions</w:t>
      </w:r>
    </w:p>
    <w:p>
      <w:pPr>
        <w:pStyle w:val="ListParagraph"/>
        <w:numPr>
          <w:ilvl w:val="0"/>
          <w:numId w:val="2"/>
        </w:numPr>
        <w:spacing w:after="60" w:before="60"/>
      </w:pPr>
      <w:r>
        <w:rPr>
          <w:rFonts w:ascii="Arial" w:cs="Arial" w:eastAsia="Arial" w:hAnsi="Arial"/>
          <w:sz w:val="22"/>
          <w:szCs w:val="22"/>
        </w:rPr>
        <w:t xml:space="preserve">Continuous delivery supporting enterprise DevOps practices</w:t>
      </w:r>
    </w:p>
    <w:p>
      <w:r>
        <w:br w:type="page"/>
      </w:r>
    </w:p>
    <w:p>
      <w:pPr>
        <w:pStyle w:val="Heading1"/>
        <w:pBdr>
          <w:bottom w:val="single" w:color="2E74B5" w:sz="6" w:space="4"/>
        </w:pBdr>
        <w:spacing w:after="200" w:before="400"/>
      </w:pPr>
      <w:bookmarkStart w:name="security" w:id="148"/>
      <w:r>
        <w:rPr>
          <w:rFonts w:ascii="Arial" w:cs="Arial" w:eastAsia="Arial" w:hAnsi="Arial"/>
          <w:b/>
          <w:bCs/>
          <w:color w:val="1F4E79"/>
          <w:sz w:val="32"/>
          <w:szCs w:val="32"/>
        </w:rPr>
        <w:t xml:space="preserve">16. Security Considerations</w:t>
      </w:r>
      <w:bookmarkEnd w:id="202"/>
    </w:p>
    <w:p>
      <w:pPr>
        <w:spacing w:after="80" w:before="80"/>
        <w:jc w:val="both"/>
      </w:pPr>
      <w:r>
        <w:rPr>
          <w:rFonts w:ascii="Arial" w:cs="Arial" w:eastAsia="Arial" w:hAnsi="Arial"/>
          <w:sz w:val="22"/>
          <w:szCs w:val="22"/>
        </w:rPr>
        <w:t xml:space="preserve">Security is a critical aspect of enterprise AI applications. The platform implements multiple layers of protection across API credentials, file handling, prompt engineering, containers, and Kubernetes infrastructure.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Security Domain</w:t>
            </w:r>
          </w:p>
        </w:tc>
        <w:tc>
          <w:tcPr>
            <w:tcW w:type="dxa" w:w="312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Measure</w:t>
            </w:r>
          </w:p>
        </w:tc>
        <w:tc>
          <w:tcPr>
            <w:tcW w:type="dxa" w:w="312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Details</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API Security</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No hardcoded credentials</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API keys stored via environment variables and Kubernetes Secrets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File Upload</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Strict validation</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File extension, size, empty file, and corrupted PDF checks</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Prompt Injection</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LLM instruction grounding</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LLM instructed to answer only from retrieved document context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Container Security</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Non-root user + minimal image</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Reduced attack surface with updated dependencies</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Kubernetes</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RBAC + Namespace isolation</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Role-based access control and network policies enforced</w:t>
            </w:r>
          </w:p>
        </w:tc>
      </w:tr>
    </w:tbl>
    <w:p>
      <w:r>
        <w:br w:type="page"/>
      </w:r>
    </w:p>
    <w:p>
      <w:pPr>
        <w:pStyle w:val="Heading1"/>
        <w:pBdr>
          <w:bottom w:val="single" w:color="2E74B5" w:sz="6" w:space="4"/>
        </w:pBdr>
        <w:spacing w:after="200" w:before="400"/>
      </w:pPr>
      <w:bookmarkStart w:name="testing" w:id="149"/>
      <w:r>
        <w:rPr>
          <w:rFonts w:ascii="Arial" w:cs="Arial" w:eastAsia="Arial" w:hAnsi="Arial"/>
          <w:b/>
          <w:bCs/>
          <w:color w:val="1F4E79"/>
          <w:sz w:val="32"/>
          <w:szCs w:val="32"/>
        </w:rPr>
        <w:t xml:space="preserve">17. Testing Strategy</w:t>
      </w:r>
      <w:bookmarkEnd w:id="203"/>
    </w:p>
    <w:p>
      <w:pPr>
        <w:spacing w:after="80" w:before="80"/>
        <w:jc w:val="both"/>
      </w:pPr>
      <w:r>
        <w:rPr>
          <w:rFonts w:ascii="Arial" w:cs="Arial" w:eastAsia="Arial" w:hAnsi="Arial"/>
          <w:sz w:val="22"/>
          <w:szCs w:val="22"/>
        </w:rPr>
        <w:t xml:space="preserve">Testing ensures reliability, accuracy, and maintainability. The project includes multiple testing approaches covering unit, integration, functional, performance, and user acceptance testing.</w:t>
      </w:r>
    </w:p>
    <w:p>
      <w:pPr>
        <w:spacing w:after="60" w:before="60"/>
      </w:pPr>
      <w:r>
        <w:t xml:space="preserve"/>
      </w:r>
    </w:p>
    <w:p>
      <w:pPr>
        <w:pStyle w:val="Heading2"/>
        <w:spacing w:after="120" w:before="300"/>
      </w:pPr>
      <w:bookmarkStart w:name="test-coverage" w:id="150"/>
      <w:r>
        <w:rPr>
          <w:rFonts w:ascii="Arial" w:cs="Arial" w:eastAsia="Arial" w:hAnsi="Arial"/>
          <w:b/>
          <w:bCs/>
          <w:color w:val="2E74B5"/>
          <w:sz w:val="26"/>
          <w:szCs w:val="26"/>
        </w:rPr>
        <w:t xml:space="preserve">17.1 Test Coverage Summary</w:t>
      </w:r>
      <w:bookmarkEnd w:id="20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Test Type</w:t>
            </w:r>
          </w:p>
        </w:tc>
        <w:tc>
          <w:tcPr>
            <w:tcW w:type="dxa" w:w="312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Components Covered</w:t>
            </w:r>
          </w:p>
        </w:tc>
        <w:tc>
          <w:tcPr>
            <w:tcW w:type="dxa" w:w="312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Unit Testing</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PDF Parsing, Chunk Generation, Embedding Creation, FAISS Retrieval</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Validates individual component behavior</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Integration Testing</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Streamlit-LangChain, LangChain-FAISS, FAISS-Gemini</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Verifies interaction between modules</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Functional Testing</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Upload PDF, Ask Questions, Generate Responses, Display Results</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Validates end-to-end application behavior</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Performance Testing</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Response Time, Retrieval Speed, Memory Usage, CPU Utilization</w:t>
            </w:r>
          </w:p>
        </w:tc>
        <w:tc>
          <w:tcPr>
            <w:tcW w:type="dxa" w:w="312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Measures system performance under load</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User Acceptance Testing</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Accuracy, Usability, Performance, Stability</w:t>
            </w:r>
          </w:p>
        </w:tc>
        <w:tc>
          <w:tcPr>
            <w:tcW w:type="dxa" w:w="312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End users verify real-world applicability</w:t>
            </w:r>
          </w:p>
        </w:tc>
      </w:tr>
    </w:tbl>
    <w:p>
      <w:r>
        <w:br w:type="page"/>
      </w:r>
    </w:p>
    <w:p>
      <w:pPr>
        <w:pStyle w:val="Heading1"/>
        <w:pBdr>
          <w:bottom w:val="single" w:color="2E74B5" w:sz="6" w:space="4"/>
        </w:pBdr>
        <w:spacing w:after="200" w:before="400"/>
      </w:pPr>
      <w:bookmarkStart w:name="project-structure" w:id="151"/>
      <w:r>
        <w:rPr>
          <w:rFonts w:ascii="Arial" w:cs="Arial" w:eastAsia="Arial" w:hAnsi="Arial"/>
          <w:b/>
          <w:bCs/>
          <w:color w:val="1F4E79"/>
          <w:sz w:val="32"/>
          <w:szCs w:val="32"/>
        </w:rPr>
        <w:t xml:space="preserve">18. Project Structure</w:t>
      </w:r>
      <w:bookmarkEnd w:id="20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Path</w:t>
            </w:r>
          </w:p>
        </w:tc>
        <w:tc>
          <w:tcPr>
            <w:tcW w:type="dxa" w:w="468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app.py</w:t>
            </w:r>
          </w:p>
        </w:tc>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Streamlit entry point — layout, upload, chat, and orchestration glue</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requirements.txt</w:t>
            </w:r>
          </w:p>
        </w:tc>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Pinned application dependencies</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.env</w:t>
            </w:r>
          </w:p>
        </w:tc>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Environment variables for API keys and configuration</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Dockerfile</w:t>
            </w:r>
          </w:p>
        </w:tc>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Multi-stage container build definition</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docker-compose.yml</w:t>
            </w:r>
          </w:p>
        </w:tc>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Local development environment with all services</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kubernetes/deployment.yaml</w:t>
            </w:r>
          </w:p>
        </w:tc>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Kubernetes Deployment — replicas, resources, probes</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kubernetes/service.yaml</w:t>
            </w:r>
          </w:p>
        </w:tc>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LoadBalancer Service exposing Streamlit on port 8501</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kubernetes/ingress.yaml</w:t>
            </w:r>
          </w:p>
        </w:tc>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Ingress controller for external HTTP routing</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kubernetes/configmap.yaml</w:t>
            </w:r>
          </w:p>
        </w:tc>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Non-sensitive environment configuration</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kubernetes/secret.yaml</w:t>
            </w:r>
          </w:p>
        </w:tc>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Encrypted storage for API keys</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kubernetes/pvc.yaml</w:t>
            </w:r>
          </w:p>
        </w:tc>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Persistent Volume Claim for uploads and FAISS index</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src/loader.py</w:t>
            </w:r>
          </w:p>
        </w:tc>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PDF loading and LangChain Document object creation</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src/splitter.py</w:t>
            </w:r>
          </w:p>
        </w:tc>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RecursiveCharacterTextSplitter configuration and chunking</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src/embeddings.py</w:t>
            </w:r>
          </w:p>
        </w:tc>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Hugging Face embedding model initialization and inference</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src/vectorstore.py</w:t>
            </w:r>
          </w:p>
        </w:tc>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FAISS index creation, storage, and management</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src/retriever.py</w:t>
            </w:r>
          </w:p>
        </w:tc>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Semantic similarity search and Top-K chunk retrieval</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src/llm.py</w:t>
            </w:r>
          </w:p>
        </w:tc>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LLM provider initialization (Gemini / OpenAI)</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src/prompt.py</w:t>
            </w:r>
          </w:p>
        </w:tc>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Prompt template construction with context and query</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uploads/</w:t>
            </w:r>
          </w:p>
        </w:tc>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Temporary storage for user-uploaded PDF files</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faiss_index/</w:t>
            </w:r>
          </w:p>
        </w:tc>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Persisted FAISS vector database indexes</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.github/workflows/</w:t>
            </w:r>
          </w:p>
        </w:tc>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GitHub Actions CI/CD pipeline definitions</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README.md</w:t>
            </w:r>
          </w:p>
        </w:tc>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Project documentation and setup guide</w:t>
            </w:r>
          </w:p>
        </w:tc>
      </w:tr>
    </w:tbl>
    <w:p>
      <w:r>
        <w:br w:type="page"/>
      </w:r>
    </w:p>
    <w:p>
      <w:pPr>
        <w:pStyle w:val="Heading1"/>
        <w:pBdr>
          <w:bottom w:val="single" w:color="2E74B5" w:sz="6" w:space="4"/>
        </w:pBdr>
        <w:spacing w:after="200" w:before="400"/>
      </w:pPr>
      <w:bookmarkStart w:name="future" w:id="152"/>
      <w:r>
        <w:rPr>
          <w:rFonts w:ascii="Arial" w:cs="Arial" w:eastAsia="Arial" w:hAnsi="Arial"/>
          <w:b/>
          <w:bCs/>
          <w:color w:val="1F4E79"/>
          <w:sz w:val="32"/>
          <w:szCs w:val="32"/>
        </w:rPr>
        <w:t xml:space="preserve">19. Future Enhancements</w:t>
      </w:r>
      <w:bookmarkEnd w:id="206"/>
    </w:p>
    <w:p>
      <w:pPr>
        <w:spacing w:after="80" w:before="80"/>
        <w:jc w:val="both"/>
      </w:pPr>
      <w:r>
        <w:rPr>
          <w:rFonts w:ascii="Arial" w:cs="Arial" w:eastAsia="Arial" w:hAnsi="Arial"/>
          <w:sz w:val="22"/>
          <w:szCs w:val="22"/>
        </w:rPr>
        <w:t xml:space="preserve">The following enhancements are planned to extend the platform's capabilities in future releases: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Enhancement</w:t>
            </w:r>
          </w:p>
        </w:tc>
        <w:tc>
          <w:tcPr>
            <w:tcW w:type="dxa" w:w="4680"/>
            <w:tcBorders>
              <w:top w:val="single" w:color="2E74B5" w:sz="4"/>
              <w:left w:val="single" w:color="2E74B5" w:sz="4"/>
              <w:bottom w:val="single" w:color="2E74B5" w:sz="4"/>
              <w:right w:val="single" w:color="2E74B5"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OCR Support</w:t>
            </w:r>
          </w:p>
        </w:tc>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Process scanned and image-based PDFs using optical character recognition</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Image Understanding</w:t>
            </w:r>
          </w:p>
        </w:tc>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Extract and interpret charts, diagrams, and tables from documents</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Multi-Language Support</w:t>
            </w:r>
          </w:p>
        </w:tc>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Query and retrieve content across multiple languages</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Voice Search</w:t>
            </w:r>
          </w:p>
        </w:tc>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Enable voice-enabled document queries</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User Authentication</w:t>
            </w:r>
          </w:p>
        </w:tc>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Secure login and role-based access control for multi-user environments</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Cloud Database Integration</w:t>
            </w:r>
          </w:p>
        </w:tc>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Replace local FAISS with Pinecone, Weaviate, or Milvus</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Hybrid Search</w:t>
            </w:r>
          </w:p>
        </w:tc>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Combine dense vector search with BM25 keyword search for improved accuracy</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Analytics Dashboard</w:t>
            </w:r>
          </w:p>
        </w:tc>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Real-time usage monitoring, query analytics, and performance metrics</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Multi-user Collaboration</w:t>
            </w:r>
          </w:p>
        </w:tc>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Allow teams to share document collections and query results</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Chat History Persistence</w:t>
            </w:r>
          </w:p>
        </w:tc>
        <w:tc>
          <w:tcPr>
            <w:tcW w:type="dxa" w:w="4680"/>
            <w:tcBorders>
              <w:top w:val="single" w:color="BFBFBF" w:sz="4"/>
              <w:left w:val="single" w:color="BFBFBF" w:sz="4"/>
              <w:bottom w:val="single" w:color="BFBFBF" w:sz="4"/>
              <w:right w:val="single" w:color="BFBFBF" w:sz="4"/>
            </w:tcBorders>
            <w:shd w:fill="F2F2F2" w:val="clear"/>
            <w:tcMar>
              <w:top w:type="dxa" w:w="80"/>
              <w:left w:type="dxa" w:w="150"/>
              <w:bottom w:type="dxa" w:w="80"/>
              <w:right w:type="dxa" w:w="150"/>
            </w:tcMar>
          </w:tcPr>
          <w:p>
            <w:r>
              <w:rPr>
                <w:rFonts w:ascii="Arial" w:cs="Arial" w:eastAsia="Arial" w:hAnsi="Arial"/>
                <w:sz w:val="20"/>
                <w:szCs w:val="20"/>
              </w:rPr>
              <w:t xml:space="preserve">Persist conversation history across sessions using a database</w:t>
            </w:r>
          </w:p>
        </w:tc>
      </w:tr>
      <w:tr>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AI Agent Integration</w:t>
            </w:r>
          </w:p>
        </w:tc>
        <w:tc>
          <w:tcPr>
            <w:tcW w:type="dxa" w:w="4680"/>
            <w:tcBorders>
              <w:top w:val="single" w:color="BFBFBF" w:sz="4"/>
              <w:left w:val="single" w:color="BFBFBF" w:sz="4"/>
              <w:bottom w:val="single" w:color="BFBFBF" w:sz="4"/>
              <w:right w:val="single" w:color="BFBFBF" w:sz="4"/>
            </w:tcBorders>
            <w:shd w:fill="FFFFFF" w:val="clear"/>
            <w:tcMar>
              <w:top w:type="dxa" w:w="80"/>
              <w:left w:type="dxa" w:w="150"/>
              <w:bottom w:type="dxa" w:w="80"/>
              <w:right w:type="dxa" w:w="150"/>
            </w:tcMar>
          </w:tcPr>
          <w:p>
            <w:r>
              <w:rPr>
                <w:rFonts w:ascii="Arial" w:cs="Arial" w:eastAsia="Arial" w:hAnsi="Arial"/>
                <w:sz w:val="20"/>
                <w:szCs w:val="20"/>
              </w:rPr>
              <w:t xml:space="preserve">Add autonomous document agents for complex multi-step reasoning tasks</w:t>
            </w:r>
          </w:p>
        </w:tc>
      </w:tr>
    </w:tbl>
    <w:p>
      <w:r>
        <w:br w:type="page"/>
      </w:r>
    </w:p>
    <w:p>
      <w:pPr>
        <w:pStyle w:val="Heading1"/>
        <w:pBdr>
          <w:bottom w:val="single" w:color="2E74B5" w:sz="6" w:space="4"/>
        </w:pBdr>
        <w:spacing w:after="200" w:before="400"/>
      </w:pPr>
      <w:bookmarkStart w:name="conclusion" w:id="153"/>
      <w:r>
        <w:rPr>
          <w:rFonts w:ascii="Arial" w:cs="Arial" w:eastAsia="Arial" w:hAnsi="Arial"/>
          <w:b/>
          <w:bCs/>
          <w:color w:val="1F4E79"/>
          <w:sz w:val="32"/>
          <w:szCs w:val="32"/>
        </w:rPr>
        <w:t xml:space="preserve">20. Conclusion</w:t>
      </w:r>
      <w:bookmarkEnd w:id="207"/>
    </w:p>
    <w:p>
      <w:pPr>
        <w:spacing w:after="80" w:before="80"/>
        <w:jc w:val="both"/>
      </w:pPr>
      <w:r>
        <w:rPr>
          <w:rFonts w:ascii="Arial" w:cs="Arial" w:eastAsia="Arial" w:hAnsi="Arial"/>
          <w:sz w:val="22"/>
          <w:szCs w:val="22"/>
        </w:rPr>
        <w:t xml:space="preserve">The Enterprise RAG Document Intelligence Platform demonstrates how Retrieval-Augmented Generation can significantly improve enterprise document search by combining semantic retrieval with Large Language Models.</w:t>
      </w:r>
    </w:p>
    <w:p>
      <w:pPr>
        <w:spacing w:after="60" w:before="60"/>
      </w:pPr>
      <w:r>
        <w:t xml:space="preserve"/>
      </w:r>
    </w:p>
    <w:p>
      <w:pPr>
        <w:spacing w:after="80" w:before="80"/>
        <w:jc w:val="both"/>
      </w:pPr>
      <w:r>
        <w:rPr>
          <w:rFonts w:ascii="Arial" w:cs="Arial" w:eastAsia="Arial" w:hAnsi="Arial"/>
          <w:sz w:val="22"/>
          <w:szCs w:val="22"/>
        </w:rPr>
        <w:t xml:space="preserve">By integrating LangChain, Hugging Face embeddings, FAISS, Google Gemini/OpenAI, and Streamlit, the application provides accurate, context-aware responses grounded in uploaded documents. Containerization using Docker and orchestration through Kubernetes enable scalable deployment, while GitHub Actions automates testing and deployment through a modern CI/CD pipeline.</w:t>
      </w:r>
    </w:p>
    <w:p>
      <w:pPr>
        <w:spacing w:after="60" w:before="60"/>
      </w:pPr>
      <w:r>
        <w:t xml:space="preserve"/>
      </w:r>
    </w:p>
    <w:p>
      <w:pPr>
        <w:spacing w:after="80" w:before="80"/>
        <w:jc w:val="both"/>
      </w:pPr>
      <w:r>
        <w:rPr>
          <w:rFonts w:ascii="Arial" w:cs="Arial" w:eastAsia="Arial" w:hAnsi="Arial"/>
          <w:sz w:val="22"/>
          <w:szCs w:val="22"/>
        </w:rPr>
        <w:t xml:space="preserve">The modular architecture, secure deployment strategy, and scalable design make the platform suitable for real-world enterprise environments, including legal firms, financial institutions, healthcare organizations, research centers, and corporate knowledge management systems.</w:t>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2026-06-29T14:55:53.404Z</dcterms:created>
  <dcterms:modified xsi:type="dcterms:W3CDTF">2026-06-29T14:55:53.404Z</dcterms:modified>
</cp:coreProperties>
</file>

<file path=docProps/custom.xml><?xml version="1.0" encoding="utf-8"?>
<Properties xmlns="http://schemas.openxmlformats.org/officeDocument/2006/custom-properties" xmlns:vt="http://schemas.openxmlformats.org/officeDocument/2006/docPropsVTypes"/>
</file>