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13714" w14:textId="77777777" w:rsidR="00464610" w:rsidRPr="00D82500" w:rsidRDefault="00464610" w:rsidP="00464610">
      <w:pPr>
        <w:spacing w:line="240" w:lineRule="auto"/>
        <w:rPr>
          <w:rFonts w:ascii="Arial" w:hAnsi="Arial" w:cs="Arial"/>
          <w:b/>
          <w:bCs/>
        </w:rPr>
      </w:pPr>
      <w:r w:rsidRPr="00D82500">
        <w:rPr>
          <w:rFonts w:ascii="Arial" w:hAnsi="Arial" w:cs="Arial"/>
          <w:b/>
          <w:bCs/>
        </w:rPr>
        <w:t>I. Research Phase</w:t>
      </w:r>
    </w:p>
    <w:p w14:paraId="33CACDA9" w14:textId="77777777" w:rsidR="00464610" w:rsidRPr="00D82500" w:rsidRDefault="00464610" w:rsidP="00464610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1. Creational Patterns</w:t>
      </w:r>
    </w:p>
    <w:p w14:paraId="0640AC9B" w14:textId="77777777" w:rsidR="00464610" w:rsidRPr="00D82500" w:rsidRDefault="00464610" w:rsidP="00464610">
      <w:pPr>
        <w:spacing w:line="240" w:lineRule="auto"/>
        <w:ind w:left="720"/>
        <w:rPr>
          <w:rFonts w:ascii="Arial" w:hAnsi="Arial" w:cs="Arial"/>
          <w:b/>
          <w:bCs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A. Builder Pattern</w:t>
      </w:r>
    </w:p>
    <w:p w14:paraId="7A2A7279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Category</w:t>
      </w:r>
      <w:r w:rsidRPr="00D82500">
        <w:rPr>
          <w:rFonts w:ascii="Arial" w:hAnsi="Arial" w:cs="Arial"/>
          <w:sz w:val="20"/>
          <w:szCs w:val="20"/>
        </w:rPr>
        <w:t>: Creational</w:t>
      </w:r>
    </w:p>
    <w:p w14:paraId="497686B0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Problem</w:t>
      </w:r>
      <w:r w:rsidRPr="00D82500">
        <w:rPr>
          <w:rFonts w:ascii="Arial" w:hAnsi="Arial" w:cs="Arial"/>
          <w:sz w:val="20"/>
          <w:szCs w:val="20"/>
        </w:rPr>
        <w:t>: Dealing with "Telescoping Constructors" where a class has too many optional fields, making object creation confusing and prone to errors.</w:t>
      </w:r>
    </w:p>
    <w:p w14:paraId="6319FC28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How it works</w:t>
      </w:r>
      <w:r w:rsidRPr="00D82500">
        <w:rPr>
          <w:rFonts w:ascii="Arial" w:hAnsi="Arial" w:cs="Arial"/>
          <w:sz w:val="20"/>
          <w:szCs w:val="20"/>
        </w:rPr>
        <w:t>: It separates the construction of a complex object from its representation, allowing you to build the object step-by-step using a dedicated builder class.</w:t>
      </w:r>
    </w:p>
    <w:p w14:paraId="76EB6BC9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Real-world example</w:t>
      </w:r>
      <w:r w:rsidRPr="00D82500">
        <w:rPr>
          <w:rFonts w:ascii="Arial" w:hAnsi="Arial" w:cs="Arial"/>
          <w:sz w:val="20"/>
          <w:szCs w:val="20"/>
        </w:rPr>
        <w:t xml:space="preserve">: Constructing an </w:t>
      </w:r>
      <w:r w:rsidRPr="00D82500">
        <w:rPr>
          <w:rFonts w:ascii="Arial" w:hAnsi="Arial" w:cs="Arial"/>
          <w:b/>
          <w:bCs/>
          <w:sz w:val="20"/>
          <w:szCs w:val="20"/>
        </w:rPr>
        <w:t>HTTP Request</w:t>
      </w:r>
      <w:r w:rsidRPr="00D82500">
        <w:rPr>
          <w:rFonts w:ascii="Arial" w:hAnsi="Arial" w:cs="Arial"/>
          <w:sz w:val="20"/>
          <w:szCs w:val="20"/>
        </w:rPr>
        <w:t xml:space="preserve"> object where you might optionally add headers, a body, or query parameters before sending it.</w:t>
      </w:r>
    </w:p>
    <w:p w14:paraId="4092F561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 xml:space="preserve">Use case in </w:t>
      </w:r>
      <w:proofErr w:type="spellStart"/>
      <w:r w:rsidRPr="00D82500">
        <w:rPr>
          <w:rFonts w:ascii="Arial" w:hAnsi="Arial" w:cs="Arial"/>
          <w:b/>
          <w:bCs/>
          <w:sz w:val="20"/>
          <w:szCs w:val="20"/>
        </w:rPr>
        <w:t>StreamStack</w:t>
      </w:r>
      <w:proofErr w:type="spellEnd"/>
      <w:r w:rsidRPr="00D82500">
        <w:rPr>
          <w:rFonts w:ascii="Arial" w:hAnsi="Arial" w:cs="Arial"/>
          <w:sz w:val="20"/>
          <w:szCs w:val="20"/>
        </w:rPr>
        <w:t xml:space="preserve">: Creating a </w:t>
      </w:r>
      <w:proofErr w:type="gramStart"/>
      <w:r w:rsidRPr="00D82500">
        <w:rPr>
          <w:rFonts w:ascii="Arial" w:hAnsi="Arial" w:cs="Arial"/>
          <w:sz w:val="20"/>
          <w:szCs w:val="20"/>
        </w:rPr>
        <w:t>User</w:t>
      </w:r>
      <w:proofErr w:type="gramEnd"/>
      <w:r w:rsidRPr="00D82500">
        <w:rPr>
          <w:rFonts w:ascii="Arial" w:hAnsi="Arial" w:cs="Arial"/>
          <w:sz w:val="20"/>
          <w:szCs w:val="20"/>
        </w:rPr>
        <w:t xml:space="preserve"> entity for registration where you might have optional fields like </w:t>
      </w:r>
      <w:proofErr w:type="spellStart"/>
      <w:r w:rsidRPr="00D82500">
        <w:rPr>
          <w:rFonts w:ascii="Arial" w:hAnsi="Arial" w:cs="Arial"/>
          <w:sz w:val="20"/>
          <w:szCs w:val="20"/>
        </w:rPr>
        <w:t>profile_picture</w:t>
      </w:r>
      <w:proofErr w:type="spellEnd"/>
      <w:r w:rsidRPr="00D82500">
        <w:rPr>
          <w:rFonts w:ascii="Arial" w:hAnsi="Arial" w:cs="Arial"/>
          <w:sz w:val="20"/>
          <w:szCs w:val="20"/>
        </w:rPr>
        <w:t xml:space="preserve"> or bio alongside required fields like email and password.</w:t>
      </w:r>
    </w:p>
    <w:p w14:paraId="60DC71B6" w14:textId="77777777" w:rsidR="00464610" w:rsidRPr="00D82500" w:rsidRDefault="00464610" w:rsidP="00464610">
      <w:pPr>
        <w:spacing w:line="240" w:lineRule="auto"/>
        <w:ind w:left="720"/>
        <w:rPr>
          <w:rFonts w:ascii="Arial" w:hAnsi="Arial" w:cs="Arial"/>
          <w:b/>
          <w:bCs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B. Singleton Pattern</w:t>
      </w:r>
    </w:p>
    <w:p w14:paraId="04034D67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Category</w:t>
      </w:r>
      <w:r w:rsidRPr="00D82500">
        <w:rPr>
          <w:rFonts w:ascii="Arial" w:hAnsi="Arial" w:cs="Arial"/>
          <w:sz w:val="20"/>
          <w:szCs w:val="20"/>
        </w:rPr>
        <w:t>: Creational</w:t>
      </w:r>
    </w:p>
    <w:p w14:paraId="0DBD2CAE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Problem</w:t>
      </w:r>
      <w:r w:rsidRPr="00D82500">
        <w:rPr>
          <w:rFonts w:ascii="Arial" w:hAnsi="Arial" w:cs="Arial"/>
          <w:sz w:val="20"/>
          <w:szCs w:val="20"/>
        </w:rPr>
        <w:t>: When a system needs exactly one instance of a class to coordinate actions across the system, such as managing a single connection to a database.</w:t>
      </w:r>
    </w:p>
    <w:p w14:paraId="2D67D4E5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How it works</w:t>
      </w:r>
      <w:r w:rsidRPr="00D82500">
        <w:rPr>
          <w:rFonts w:ascii="Arial" w:hAnsi="Arial" w:cs="Arial"/>
          <w:sz w:val="20"/>
          <w:szCs w:val="20"/>
        </w:rPr>
        <w:t>: It ensures a class has only one instance and provides a global point of access to it by making the constructor private and using a static method to return the instance.</w:t>
      </w:r>
    </w:p>
    <w:p w14:paraId="035F2C30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Real-world example</w:t>
      </w:r>
      <w:r w:rsidRPr="00D82500">
        <w:rPr>
          <w:rFonts w:ascii="Arial" w:hAnsi="Arial" w:cs="Arial"/>
          <w:sz w:val="20"/>
          <w:szCs w:val="20"/>
        </w:rPr>
        <w:t xml:space="preserve">: A </w:t>
      </w:r>
      <w:r w:rsidRPr="00D82500">
        <w:rPr>
          <w:rFonts w:ascii="Arial" w:hAnsi="Arial" w:cs="Arial"/>
          <w:b/>
          <w:bCs/>
          <w:sz w:val="20"/>
          <w:szCs w:val="20"/>
        </w:rPr>
        <w:t>Database Connection Pool</w:t>
      </w:r>
      <w:r w:rsidRPr="00D82500">
        <w:rPr>
          <w:rFonts w:ascii="Arial" w:hAnsi="Arial" w:cs="Arial"/>
          <w:sz w:val="20"/>
          <w:szCs w:val="20"/>
        </w:rPr>
        <w:t xml:space="preserve"> where you don't want every single user request to open a brand-new connection to the server.</w:t>
      </w:r>
    </w:p>
    <w:p w14:paraId="752EDC7D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 xml:space="preserve">Use case in </w:t>
      </w:r>
      <w:proofErr w:type="spellStart"/>
      <w:r w:rsidRPr="00D82500">
        <w:rPr>
          <w:rFonts w:ascii="Arial" w:hAnsi="Arial" w:cs="Arial"/>
          <w:b/>
          <w:bCs/>
          <w:sz w:val="20"/>
          <w:szCs w:val="20"/>
        </w:rPr>
        <w:t>StreamStack</w:t>
      </w:r>
      <w:proofErr w:type="spellEnd"/>
      <w:r w:rsidRPr="00D82500">
        <w:rPr>
          <w:rFonts w:ascii="Arial" w:hAnsi="Arial" w:cs="Arial"/>
          <w:sz w:val="20"/>
          <w:szCs w:val="20"/>
        </w:rPr>
        <w:t xml:space="preserve">: Managing the </w:t>
      </w:r>
      <w:proofErr w:type="spellStart"/>
      <w:r w:rsidRPr="00D82500">
        <w:rPr>
          <w:rFonts w:ascii="Arial" w:hAnsi="Arial" w:cs="Arial"/>
          <w:b/>
          <w:bCs/>
          <w:sz w:val="20"/>
          <w:szCs w:val="20"/>
        </w:rPr>
        <w:t>Supabase</w:t>
      </w:r>
      <w:proofErr w:type="spellEnd"/>
      <w:r w:rsidRPr="00D82500">
        <w:rPr>
          <w:rFonts w:ascii="Arial" w:hAnsi="Arial" w:cs="Arial"/>
          <w:b/>
          <w:bCs/>
          <w:sz w:val="20"/>
          <w:szCs w:val="20"/>
        </w:rPr>
        <w:t xml:space="preserve"> (PostgreSQL) connection</w:t>
      </w:r>
      <w:r w:rsidRPr="00D82500">
        <w:rPr>
          <w:rFonts w:ascii="Arial" w:hAnsi="Arial" w:cs="Arial"/>
          <w:sz w:val="20"/>
          <w:szCs w:val="20"/>
        </w:rPr>
        <w:t xml:space="preserve"> in your Spring Boot backend so that all repository calls use the same shared configuration.</w:t>
      </w:r>
    </w:p>
    <w:p w14:paraId="21CDAA50" w14:textId="77777777" w:rsidR="00464610" w:rsidRPr="00D82500" w:rsidRDefault="00464610" w:rsidP="00464610">
      <w:pPr>
        <w:spacing w:line="240" w:lineRule="auto"/>
        <w:rPr>
          <w:rFonts w:ascii="Arial" w:hAnsi="Arial" w:cs="Arial"/>
          <w:sz w:val="20"/>
          <w:szCs w:val="20"/>
        </w:rPr>
      </w:pPr>
    </w:p>
    <w:p w14:paraId="6A0B7F20" w14:textId="77777777" w:rsidR="00464610" w:rsidRPr="00D82500" w:rsidRDefault="00464610" w:rsidP="00464610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2. Structural Patterns</w:t>
      </w:r>
    </w:p>
    <w:p w14:paraId="5618D414" w14:textId="77777777" w:rsidR="00464610" w:rsidRPr="00D82500" w:rsidRDefault="00464610" w:rsidP="00464610">
      <w:pPr>
        <w:spacing w:line="240" w:lineRule="auto"/>
        <w:ind w:left="720"/>
        <w:rPr>
          <w:rFonts w:ascii="Arial" w:hAnsi="Arial" w:cs="Arial"/>
          <w:b/>
          <w:bCs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A. Facade Pattern</w:t>
      </w:r>
    </w:p>
    <w:p w14:paraId="118CDADC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Category</w:t>
      </w:r>
      <w:r w:rsidRPr="00D82500">
        <w:rPr>
          <w:rFonts w:ascii="Arial" w:hAnsi="Arial" w:cs="Arial"/>
          <w:sz w:val="20"/>
          <w:szCs w:val="20"/>
        </w:rPr>
        <w:t>: Structural</w:t>
      </w:r>
    </w:p>
    <w:p w14:paraId="63B4EA5C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Problem</w:t>
      </w:r>
      <w:r w:rsidRPr="00D82500">
        <w:rPr>
          <w:rFonts w:ascii="Arial" w:hAnsi="Arial" w:cs="Arial"/>
          <w:sz w:val="20"/>
          <w:szCs w:val="20"/>
        </w:rPr>
        <w:t>: A system has many complex subsystems (security, database, email, logging), and the client shouldn't have to interact with all of them individually.</w:t>
      </w:r>
    </w:p>
    <w:p w14:paraId="2E8FAD5B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How it works</w:t>
      </w:r>
      <w:r w:rsidRPr="00D82500">
        <w:rPr>
          <w:rFonts w:ascii="Arial" w:hAnsi="Arial" w:cs="Arial"/>
          <w:sz w:val="20"/>
          <w:szCs w:val="20"/>
        </w:rPr>
        <w:t>: It provides a simplified, single interface to a larger body of code, hiding the internal complexity from the user.</w:t>
      </w:r>
    </w:p>
    <w:p w14:paraId="58FA3F0B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Real-world example</w:t>
      </w:r>
      <w:r w:rsidRPr="00D82500">
        <w:rPr>
          <w:rFonts w:ascii="Arial" w:hAnsi="Arial" w:cs="Arial"/>
          <w:sz w:val="20"/>
          <w:szCs w:val="20"/>
        </w:rPr>
        <w:t xml:space="preserve">: An </w:t>
      </w:r>
      <w:r w:rsidRPr="00D82500">
        <w:rPr>
          <w:rFonts w:ascii="Arial" w:hAnsi="Arial" w:cs="Arial"/>
          <w:b/>
          <w:bCs/>
          <w:sz w:val="20"/>
          <w:szCs w:val="20"/>
        </w:rPr>
        <w:t>Order Processing System</w:t>
      </w:r>
      <w:r w:rsidRPr="00D82500">
        <w:rPr>
          <w:rFonts w:ascii="Arial" w:hAnsi="Arial" w:cs="Arial"/>
          <w:sz w:val="20"/>
          <w:szCs w:val="20"/>
        </w:rPr>
        <w:t xml:space="preserve"> where a single "Place Order" button triggers inventory checks, payment processing, and shipping label generation.</w:t>
      </w:r>
    </w:p>
    <w:p w14:paraId="135171AD" w14:textId="77777777" w:rsidR="0046461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 xml:space="preserve">Use case in </w:t>
      </w:r>
      <w:proofErr w:type="spellStart"/>
      <w:r w:rsidRPr="00D82500">
        <w:rPr>
          <w:rFonts w:ascii="Arial" w:hAnsi="Arial" w:cs="Arial"/>
          <w:b/>
          <w:bCs/>
          <w:sz w:val="20"/>
          <w:szCs w:val="20"/>
        </w:rPr>
        <w:t>StreamStack</w:t>
      </w:r>
      <w:proofErr w:type="spellEnd"/>
      <w:r w:rsidRPr="00D82500">
        <w:rPr>
          <w:rFonts w:ascii="Arial" w:hAnsi="Arial" w:cs="Arial"/>
          <w:sz w:val="20"/>
          <w:szCs w:val="20"/>
        </w:rPr>
        <w:t xml:space="preserve">: An </w:t>
      </w:r>
      <w:proofErr w:type="spellStart"/>
      <w:r w:rsidRPr="00D82500">
        <w:rPr>
          <w:rFonts w:ascii="Arial" w:hAnsi="Arial" w:cs="Arial"/>
          <w:sz w:val="20"/>
          <w:szCs w:val="20"/>
        </w:rPr>
        <w:t>AuthService</w:t>
      </w:r>
      <w:proofErr w:type="spellEnd"/>
      <w:r w:rsidRPr="00D82500">
        <w:rPr>
          <w:rFonts w:ascii="Arial" w:hAnsi="Arial" w:cs="Arial"/>
          <w:sz w:val="20"/>
          <w:szCs w:val="20"/>
        </w:rPr>
        <w:t xml:space="preserve"> in your backend that acts as a facade—when the React frontend calls </w:t>
      </w:r>
      <w:proofErr w:type="gramStart"/>
      <w:r w:rsidRPr="00D82500">
        <w:rPr>
          <w:rFonts w:ascii="Arial" w:hAnsi="Arial" w:cs="Arial"/>
          <w:sz w:val="20"/>
          <w:szCs w:val="20"/>
        </w:rPr>
        <w:t>register(</w:t>
      </w:r>
      <w:proofErr w:type="gramEnd"/>
      <w:r w:rsidRPr="00D82500">
        <w:rPr>
          <w:rFonts w:ascii="Arial" w:hAnsi="Arial" w:cs="Arial"/>
          <w:sz w:val="20"/>
          <w:szCs w:val="20"/>
        </w:rPr>
        <w:t xml:space="preserve">), the facade handles </w:t>
      </w:r>
      <w:proofErr w:type="spellStart"/>
      <w:r w:rsidRPr="00D82500">
        <w:rPr>
          <w:rFonts w:ascii="Arial" w:hAnsi="Arial" w:cs="Arial"/>
          <w:b/>
          <w:bCs/>
          <w:sz w:val="20"/>
          <w:szCs w:val="20"/>
        </w:rPr>
        <w:t>BCrypt</w:t>
      </w:r>
      <w:proofErr w:type="spellEnd"/>
      <w:r w:rsidRPr="00D82500">
        <w:rPr>
          <w:rFonts w:ascii="Arial" w:hAnsi="Arial" w:cs="Arial"/>
          <w:sz w:val="20"/>
          <w:szCs w:val="20"/>
        </w:rPr>
        <w:t xml:space="preserve"> hashing, saving to </w:t>
      </w:r>
      <w:proofErr w:type="spellStart"/>
      <w:r w:rsidRPr="00D82500">
        <w:rPr>
          <w:rFonts w:ascii="Arial" w:hAnsi="Arial" w:cs="Arial"/>
          <w:sz w:val="20"/>
          <w:szCs w:val="20"/>
        </w:rPr>
        <w:t>tblUSER</w:t>
      </w:r>
      <w:proofErr w:type="spellEnd"/>
      <w:r w:rsidRPr="00D82500">
        <w:rPr>
          <w:rFonts w:ascii="Arial" w:hAnsi="Arial" w:cs="Arial"/>
          <w:sz w:val="20"/>
          <w:szCs w:val="20"/>
        </w:rPr>
        <w:t xml:space="preserve">, and generating a </w:t>
      </w:r>
      <w:r w:rsidRPr="00D82500">
        <w:rPr>
          <w:rFonts w:ascii="Arial" w:hAnsi="Arial" w:cs="Arial"/>
          <w:b/>
          <w:bCs/>
          <w:sz w:val="20"/>
          <w:szCs w:val="20"/>
        </w:rPr>
        <w:t>JWT</w:t>
      </w:r>
      <w:r w:rsidRPr="00D82500">
        <w:rPr>
          <w:rFonts w:ascii="Arial" w:hAnsi="Arial" w:cs="Arial"/>
          <w:sz w:val="20"/>
          <w:szCs w:val="20"/>
        </w:rPr>
        <w:t xml:space="preserve"> token all at once.</w:t>
      </w:r>
    </w:p>
    <w:p w14:paraId="0106A2B2" w14:textId="77777777" w:rsidR="005B73AC" w:rsidRDefault="005B73AC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</w:p>
    <w:p w14:paraId="64BF6E1C" w14:textId="77777777" w:rsidR="005B73AC" w:rsidRDefault="005B73AC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</w:p>
    <w:p w14:paraId="7975B427" w14:textId="77777777" w:rsidR="005B73AC" w:rsidRPr="00D82500" w:rsidRDefault="005B73AC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</w:p>
    <w:p w14:paraId="3682A3CF" w14:textId="77777777" w:rsidR="00464610" w:rsidRPr="00D82500" w:rsidRDefault="00464610" w:rsidP="00464610">
      <w:pPr>
        <w:spacing w:line="240" w:lineRule="auto"/>
        <w:ind w:left="720"/>
        <w:rPr>
          <w:rFonts w:ascii="Arial" w:hAnsi="Arial" w:cs="Arial"/>
          <w:b/>
          <w:bCs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lastRenderedPageBreak/>
        <w:t>B. Proxy Pattern</w:t>
      </w:r>
    </w:p>
    <w:p w14:paraId="4CD30B40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Category</w:t>
      </w:r>
      <w:r w:rsidRPr="00D82500">
        <w:rPr>
          <w:rFonts w:ascii="Arial" w:hAnsi="Arial" w:cs="Arial"/>
          <w:sz w:val="20"/>
          <w:szCs w:val="20"/>
        </w:rPr>
        <w:t>: Structural</w:t>
      </w:r>
    </w:p>
    <w:p w14:paraId="576361ED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Problem</w:t>
      </w:r>
      <w:r w:rsidRPr="00D82500">
        <w:rPr>
          <w:rFonts w:ascii="Arial" w:hAnsi="Arial" w:cs="Arial"/>
          <w:sz w:val="20"/>
          <w:szCs w:val="20"/>
        </w:rPr>
        <w:t>: You need to control access to an object, such as checking permissions or logging requests before the actual operation happens.</w:t>
      </w:r>
    </w:p>
    <w:p w14:paraId="1AB0AC79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How it works</w:t>
      </w:r>
      <w:r w:rsidRPr="00D82500">
        <w:rPr>
          <w:rFonts w:ascii="Arial" w:hAnsi="Arial" w:cs="Arial"/>
          <w:sz w:val="20"/>
          <w:szCs w:val="20"/>
        </w:rPr>
        <w:t>: A proxy object stands in for the real object, intercepting calls to perform checks (like "is this user logged in?") before passing the call to the actual service.</w:t>
      </w:r>
    </w:p>
    <w:p w14:paraId="06D55C9A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Real-world example</w:t>
      </w:r>
      <w:r w:rsidRPr="00D82500">
        <w:rPr>
          <w:rFonts w:ascii="Arial" w:hAnsi="Arial" w:cs="Arial"/>
          <w:sz w:val="20"/>
          <w:szCs w:val="20"/>
        </w:rPr>
        <w:t xml:space="preserve">: An </w:t>
      </w:r>
      <w:r w:rsidRPr="00D82500">
        <w:rPr>
          <w:rFonts w:ascii="Arial" w:hAnsi="Arial" w:cs="Arial"/>
          <w:b/>
          <w:bCs/>
          <w:sz w:val="20"/>
          <w:szCs w:val="20"/>
        </w:rPr>
        <w:t>API Gateway</w:t>
      </w:r>
      <w:r w:rsidRPr="00D82500">
        <w:rPr>
          <w:rFonts w:ascii="Arial" w:hAnsi="Arial" w:cs="Arial"/>
          <w:sz w:val="20"/>
          <w:szCs w:val="20"/>
        </w:rPr>
        <w:t xml:space="preserve"> that checks for a valid API key before allowing a request to reach the main backend server.</w:t>
      </w:r>
    </w:p>
    <w:p w14:paraId="424E2DBA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 xml:space="preserve">Use case in </w:t>
      </w:r>
      <w:proofErr w:type="spellStart"/>
      <w:r w:rsidRPr="00D82500">
        <w:rPr>
          <w:rFonts w:ascii="Arial" w:hAnsi="Arial" w:cs="Arial"/>
          <w:b/>
          <w:bCs/>
          <w:sz w:val="20"/>
          <w:szCs w:val="20"/>
        </w:rPr>
        <w:t>StreamStack</w:t>
      </w:r>
      <w:proofErr w:type="spellEnd"/>
      <w:r w:rsidRPr="00D82500">
        <w:rPr>
          <w:rFonts w:ascii="Arial" w:hAnsi="Arial" w:cs="Arial"/>
          <w:sz w:val="20"/>
          <w:szCs w:val="20"/>
        </w:rPr>
        <w:t xml:space="preserve">: Implementing </w:t>
      </w:r>
      <w:r w:rsidRPr="00D82500">
        <w:rPr>
          <w:rFonts w:ascii="Arial" w:hAnsi="Arial" w:cs="Arial"/>
          <w:b/>
          <w:bCs/>
          <w:sz w:val="20"/>
          <w:szCs w:val="20"/>
        </w:rPr>
        <w:t>Spring Security</w:t>
      </w:r>
      <w:r w:rsidRPr="00D82500">
        <w:rPr>
          <w:rFonts w:ascii="Arial" w:hAnsi="Arial" w:cs="Arial"/>
          <w:sz w:val="20"/>
          <w:szCs w:val="20"/>
        </w:rPr>
        <w:t xml:space="preserve"> to protect your "Movie Manager" dashboard; the proxy intercepts requests and redirects unauthorized users back to the login page.</w:t>
      </w:r>
    </w:p>
    <w:p w14:paraId="4C3D11BC" w14:textId="77777777" w:rsidR="00464610" w:rsidRPr="00D82500" w:rsidRDefault="00464610" w:rsidP="00464610">
      <w:pPr>
        <w:spacing w:line="240" w:lineRule="auto"/>
        <w:rPr>
          <w:rFonts w:ascii="Arial" w:hAnsi="Arial" w:cs="Arial"/>
          <w:sz w:val="20"/>
          <w:szCs w:val="20"/>
        </w:rPr>
      </w:pPr>
    </w:p>
    <w:p w14:paraId="5DDE38FB" w14:textId="77777777" w:rsidR="00464610" w:rsidRPr="00D82500" w:rsidRDefault="00464610" w:rsidP="00464610">
      <w:pPr>
        <w:spacing w:line="240" w:lineRule="auto"/>
        <w:rPr>
          <w:rFonts w:ascii="Arial" w:hAnsi="Arial" w:cs="Arial"/>
          <w:sz w:val="20"/>
          <w:szCs w:val="20"/>
        </w:rPr>
      </w:pPr>
    </w:p>
    <w:p w14:paraId="313CCD4D" w14:textId="77777777" w:rsidR="00464610" w:rsidRPr="00D82500" w:rsidRDefault="00464610" w:rsidP="00464610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3. Behavioral Patterns</w:t>
      </w:r>
    </w:p>
    <w:p w14:paraId="049CCDD4" w14:textId="77777777" w:rsidR="00464610" w:rsidRPr="00D82500" w:rsidRDefault="00464610" w:rsidP="00464610">
      <w:pPr>
        <w:spacing w:line="240" w:lineRule="auto"/>
        <w:ind w:left="720"/>
        <w:rPr>
          <w:rFonts w:ascii="Arial" w:hAnsi="Arial" w:cs="Arial"/>
          <w:b/>
          <w:bCs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A. Strategy Pattern</w:t>
      </w:r>
    </w:p>
    <w:p w14:paraId="0E91031A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Category</w:t>
      </w:r>
      <w:r w:rsidRPr="00D82500">
        <w:rPr>
          <w:rFonts w:ascii="Arial" w:hAnsi="Arial" w:cs="Arial"/>
          <w:sz w:val="20"/>
          <w:szCs w:val="20"/>
        </w:rPr>
        <w:t>: Behavioral</w:t>
      </w:r>
    </w:p>
    <w:p w14:paraId="6C30C20D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Problem</w:t>
      </w:r>
      <w:r w:rsidRPr="00D82500">
        <w:rPr>
          <w:rFonts w:ascii="Arial" w:hAnsi="Arial" w:cs="Arial"/>
          <w:sz w:val="20"/>
          <w:szCs w:val="20"/>
        </w:rPr>
        <w:t>: You have multiple ways to perform a task (e.g., different ways to log in), and you want to be able to switch between them easily.</w:t>
      </w:r>
    </w:p>
    <w:p w14:paraId="2591631C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How it works</w:t>
      </w:r>
      <w:r w:rsidRPr="00D82500">
        <w:rPr>
          <w:rFonts w:ascii="Arial" w:hAnsi="Arial" w:cs="Arial"/>
          <w:sz w:val="20"/>
          <w:szCs w:val="20"/>
        </w:rPr>
        <w:t>: You define a family of algorithms, encapsulate each one, and make them interchangeable at runtime.</w:t>
      </w:r>
    </w:p>
    <w:p w14:paraId="559402B6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Real-world example</w:t>
      </w:r>
      <w:r w:rsidRPr="00D82500">
        <w:rPr>
          <w:rFonts w:ascii="Arial" w:hAnsi="Arial" w:cs="Arial"/>
          <w:sz w:val="20"/>
          <w:szCs w:val="20"/>
        </w:rPr>
        <w:t xml:space="preserve">: A </w:t>
      </w:r>
      <w:r w:rsidRPr="00D82500">
        <w:rPr>
          <w:rFonts w:ascii="Arial" w:hAnsi="Arial" w:cs="Arial"/>
          <w:b/>
          <w:bCs/>
          <w:sz w:val="20"/>
          <w:szCs w:val="20"/>
        </w:rPr>
        <w:t>Payment Gateway</w:t>
      </w:r>
      <w:r w:rsidRPr="00D82500">
        <w:rPr>
          <w:rFonts w:ascii="Arial" w:hAnsi="Arial" w:cs="Arial"/>
          <w:sz w:val="20"/>
          <w:szCs w:val="20"/>
        </w:rPr>
        <w:t xml:space="preserve"> that allows a user to choose between paying with Credit Card, PayPal, or Google Pay.</w:t>
      </w:r>
    </w:p>
    <w:p w14:paraId="2A38DC48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 xml:space="preserve">Use case in </w:t>
      </w:r>
      <w:proofErr w:type="spellStart"/>
      <w:r w:rsidRPr="00D82500">
        <w:rPr>
          <w:rFonts w:ascii="Arial" w:hAnsi="Arial" w:cs="Arial"/>
          <w:b/>
          <w:bCs/>
          <w:sz w:val="20"/>
          <w:szCs w:val="20"/>
        </w:rPr>
        <w:t>StreamStack</w:t>
      </w:r>
      <w:proofErr w:type="spellEnd"/>
      <w:r w:rsidRPr="00D82500">
        <w:rPr>
          <w:rFonts w:ascii="Arial" w:hAnsi="Arial" w:cs="Arial"/>
          <w:sz w:val="20"/>
          <w:szCs w:val="20"/>
        </w:rPr>
        <w:t xml:space="preserve">: Allowing different </w:t>
      </w:r>
      <w:r w:rsidRPr="00D82500">
        <w:rPr>
          <w:rFonts w:ascii="Arial" w:hAnsi="Arial" w:cs="Arial"/>
          <w:b/>
          <w:bCs/>
          <w:sz w:val="20"/>
          <w:szCs w:val="20"/>
        </w:rPr>
        <w:t>Authentication Strategies</w:t>
      </w:r>
      <w:r w:rsidRPr="00D82500">
        <w:rPr>
          <w:rFonts w:ascii="Arial" w:hAnsi="Arial" w:cs="Arial"/>
          <w:sz w:val="20"/>
          <w:szCs w:val="20"/>
        </w:rPr>
        <w:t>; you could start with Email/Password (Phase 1) and later add "Google OAuth" without changing your core login logic.</w:t>
      </w:r>
    </w:p>
    <w:p w14:paraId="626779AA" w14:textId="77777777" w:rsidR="00464610" w:rsidRPr="00D82500" w:rsidRDefault="00464610" w:rsidP="00464610">
      <w:pPr>
        <w:spacing w:line="240" w:lineRule="auto"/>
        <w:ind w:left="720"/>
        <w:rPr>
          <w:rFonts w:ascii="Arial" w:hAnsi="Arial" w:cs="Arial"/>
          <w:b/>
          <w:bCs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B. Observer Pattern</w:t>
      </w:r>
    </w:p>
    <w:p w14:paraId="36B361D9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Category</w:t>
      </w:r>
      <w:r w:rsidRPr="00D82500">
        <w:rPr>
          <w:rFonts w:ascii="Arial" w:hAnsi="Arial" w:cs="Arial"/>
          <w:sz w:val="20"/>
          <w:szCs w:val="20"/>
        </w:rPr>
        <w:t>: Behavioral</w:t>
      </w:r>
    </w:p>
    <w:p w14:paraId="1ABD9BAC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Problem</w:t>
      </w:r>
      <w:r w:rsidRPr="00D82500">
        <w:rPr>
          <w:rFonts w:ascii="Arial" w:hAnsi="Arial" w:cs="Arial"/>
          <w:sz w:val="20"/>
          <w:szCs w:val="20"/>
        </w:rPr>
        <w:t>: Multiple parts of an application need to be updated automatically whenever the state of a specific object changes.</w:t>
      </w:r>
    </w:p>
    <w:p w14:paraId="7709E727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How it works</w:t>
      </w:r>
      <w:r w:rsidRPr="00D82500">
        <w:rPr>
          <w:rFonts w:ascii="Arial" w:hAnsi="Arial" w:cs="Arial"/>
          <w:sz w:val="20"/>
          <w:szCs w:val="20"/>
        </w:rPr>
        <w:t>: An object (the subject) maintains a list of dependents (observers) and notifies them automatically of any state changes.</w:t>
      </w:r>
    </w:p>
    <w:p w14:paraId="51F5C2EC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>Real-world example</w:t>
      </w:r>
      <w:r w:rsidRPr="00D82500">
        <w:rPr>
          <w:rFonts w:ascii="Arial" w:hAnsi="Arial" w:cs="Arial"/>
          <w:sz w:val="20"/>
          <w:szCs w:val="20"/>
        </w:rPr>
        <w:t xml:space="preserve">: A </w:t>
      </w:r>
      <w:r w:rsidRPr="00D82500">
        <w:rPr>
          <w:rFonts w:ascii="Arial" w:hAnsi="Arial" w:cs="Arial"/>
          <w:b/>
          <w:bCs/>
          <w:sz w:val="20"/>
          <w:szCs w:val="20"/>
        </w:rPr>
        <w:t>Stock Market App</w:t>
      </w:r>
      <w:r w:rsidRPr="00D82500">
        <w:rPr>
          <w:rFonts w:ascii="Arial" w:hAnsi="Arial" w:cs="Arial"/>
          <w:sz w:val="20"/>
          <w:szCs w:val="20"/>
        </w:rPr>
        <w:t xml:space="preserve"> where multiple charts and price alerts update instantly as soon as the stock price changes on the server.</w:t>
      </w:r>
    </w:p>
    <w:p w14:paraId="5C43A608" w14:textId="77777777" w:rsidR="00464610" w:rsidRPr="00D82500" w:rsidRDefault="00464610" w:rsidP="00464610">
      <w:pPr>
        <w:spacing w:line="240" w:lineRule="auto"/>
        <w:ind w:left="1440"/>
        <w:rPr>
          <w:rFonts w:ascii="Arial" w:hAnsi="Arial" w:cs="Arial"/>
          <w:sz w:val="20"/>
          <w:szCs w:val="20"/>
        </w:rPr>
      </w:pPr>
      <w:r w:rsidRPr="00D82500">
        <w:rPr>
          <w:rFonts w:ascii="Arial" w:hAnsi="Arial" w:cs="Arial"/>
          <w:b/>
          <w:bCs/>
          <w:sz w:val="20"/>
          <w:szCs w:val="20"/>
        </w:rPr>
        <w:t xml:space="preserve">Use case in </w:t>
      </w:r>
      <w:proofErr w:type="spellStart"/>
      <w:r w:rsidRPr="00D82500">
        <w:rPr>
          <w:rFonts w:ascii="Arial" w:hAnsi="Arial" w:cs="Arial"/>
          <w:b/>
          <w:bCs/>
          <w:sz w:val="20"/>
          <w:szCs w:val="20"/>
        </w:rPr>
        <w:t>StreamStack</w:t>
      </w:r>
      <w:proofErr w:type="spellEnd"/>
      <w:r w:rsidRPr="00D82500">
        <w:rPr>
          <w:rFonts w:ascii="Arial" w:hAnsi="Arial" w:cs="Arial"/>
          <w:sz w:val="20"/>
          <w:szCs w:val="20"/>
        </w:rPr>
        <w:t xml:space="preserve">: In your React frontend, using a </w:t>
      </w:r>
      <w:r w:rsidRPr="00D82500">
        <w:rPr>
          <w:rFonts w:ascii="Arial" w:hAnsi="Arial" w:cs="Arial"/>
          <w:b/>
          <w:bCs/>
          <w:sz w:val="20"/>
          <w:szCs w:val="20"/>
        </w:rPr>
        <w:t>Global State (like Context API)</w:t>
      </w:r>
      <w:r w:rsidRPr="00D82500">
        <w:rPr>
          <w:rFonts w:ascii="Arial" w:hAnsi="Arial" w:cs="Arial"/>
          <w:sz w:val="20"/>
          <w:szCs w:val="20"/>
        </w:rPr>
        <w:t xml:space="preserve"> to "observe" the </w:t>
      </w:r>
      <w:proofErr w:type="spellStart"/>
      <w:r w:rsidRPr="00D82500">
        <w:rPr>
          <w:rFonts w:ascii="Arial" w:hAnsi="Arial" w:cs="Arial"/>
          <w:sz w:val="20"/>
          <w:szCs w:val="20"/>
        </w:rPr>
        <w:t>isLoggedIn</w:t>
      </w:r>
      <w:proofErr w:type="spellEnd"/>
      <w:r w:rsidRPr="00D82500">
        <w:rPr>
          <w:rFonts w:ascii="Arial" w:hAnsi="Arial" w:cs="Arial"/>
          <w:sz w:val="20"/>
          <w:szCs w:val="20"/>
        </w:rPr>
        <w:t xml:space="preserve"> status; when the user logs in, the Navigation Bar automatically changes from "Login" to "Logout".</w:t>
      </w:r>
    </w:p>
    <w:p w14:paraId="42FF9D80" w14:textId="77777777" w:rsidR="00EB6C51" w:rsidRDefault="00EB6C51"/>
    <w:sectPr w:rsidR="00EB6C51" w:rsidSect="005B73A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10"/>
    <w:rsid w:val="000A72D7"/>
    <w:rsid w:val="00191266"/>
    <w:rsid w:val="00247C11"/>
    <w:rsid w:val="00464610"/>
    <w:rsid w:val="005B73AC"/>
    <w:rsid w:val="00616E73"/>
    <w:rsid w:val="00EB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C24D"/>
  <w15:chartTrackingRefBased/>
  <w15:docId w15:val="{98DF8003-1931-4F24-8EDB-2726EFBF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610"/>
  </w:style>
  <w:style w:type="paragraph" w:styleId="Heading1">
    <w:name w:val="heading 1"/>
    <w:basedOn w:val="Normal"/>
    <w:next w:val="Normal"/>
    <w:link w:val="Heading1Char"/>
    <w:uiPriority w:val="9"/>
    <w:qFormat/>
    <w:rsid w:val="0046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Kaitlin Esdrelon</dc:creator>
  <cp:keywords/>
  <dc:description/>
  <cp:lastModifiedBy>Kaitlin Esdrelon</cp:lastModifiedBy>
  <cp:revision>2</cp:revision>
  <dcterms:created xsi:type="dcterms:W3CDTF">2026-04-07T13:26:00Z</dcterms:created>
  <dcterms:modified xsi:type="dcterms:W3CDTF">2026-04-08T00:09:00Z</dcterms:modified>
</cp:coreProperties>
</file>