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54A9C" w14:textId="108B0ED3" w:rsidR="0044071F" w:rsidRDefault="00B217E7">
      <w:r>
        <w:t>Module 4 Journal</w:t>
      </w:r>
    </w:p>
    <w:p w14:paraId="27D2C08A" w14:textId="6BF2FE93" w:rsidR="00B217E7" w:rsidRDefault="00B217E7">
      <w:r>
        <w:t>CS-250</w:t>
      </w:r>
    </w:p>
    <w:p w14:paraId="4E20DFB7" w14:textId="0F1D2E58" w:rsidR="00B217E7" w:rsidRDefault="00B217E7">
      <w:r>
        <w:t>Kaitlyn OConnell</w:t>
      </w:r>
    </w:p>
    <w:p w14:paraId="05758355" w14:textId="5284CA57" w:rsidR="00B217E7" w:rsidRDefault="00B217E7">
      <w:r>
        <w:t>2026-07-30</w:t>
      </w:r>
    </w:p>
    <w:p w14:paraId="579895AF" w14:textId="60BC25EA" w:rsidR="00B217E7" w:rsidRDefault="00B217E7" w:rsidP="00B217E7">
      <w:pPr>
        <w:jc w:val="center"/>
        <w:rPr>
          <w:b/>
          <w:bCs/>
          <w:sz w:val="28"/>
          <w:szCs w:val="28"/>
        </w:rPr>
      </w:pPr>
      <w:r>
        <w:rPr>
          <w:b/>
          <w:bCs/>
          <w:sz w:val="28"/>
          <w:szCs w:val="28"/>
        </w:rPr>
        <w:t>Testing Journal</w:t>
      </w:r>
    </w:p>
    <w:p w14:paraId="686AF9D6" w14:textId="77777777" w:rsidR="00CD699B" w:rsidRDefault="00CD699B" w:rsidP="00CD699B">
      <w:r w:rsidRPr="00CD699B">
        <w:t xml:space="preserve">The most valuable parts of the user stories when creating the test cases were the description and acceptance criteria. These areas provided the details needed to understand the purpose of the feature, the expected functionality, and the requirements that needed to be validated during testing. The more detailed a user story is, the easier it is to create accurate testing scenarios that align with the expected outcome. A well-written user story helps define the </w:t>
      </w:r>
      <w:proofErr w:type="gramStart"/>
      <w:r w:rsidRPr="00CD699B">
        <w:t>user</w:t>
      </w:r>
      <w:proofErr w:type="gramEnd"/>
      <w:r w:rsidRPr="00CD699B">
        <w:t xml:space="preserve"> need, expectations, and end goal of the feature, which allows the tester to create clear pass and fail criteria based on the requested functionality.</w:t>
      </w:r>
    </w:p>
    <w:p w14:paraId="11572A02" w14:textId="575564A3" w:rsidR="00CD699B" w:rsidRPr="00CD699B" w:rsidRDefault="00CD699B" w:rsidP="00CD699B">
      <w:r w:rsidRPr="00CD699B">
        <w:t xml:space="preserve">The acceptance criteria </w:t>
      </w:r>
      <w:r>
        <w:t xml:space="preserve">is useful </w:t>
      </w:r>
      <w:r w:rsidRPr="00CD699B">
        <w:t xml:space="preserve">because </w:t>
      </w:r>
      <w:r>
        <w:t>it</w:t>
      </w:r>
      <w:r w:rsidRPr="00CD699B">
        <w:t xml:space="preserve"> provided specific expectations that could be turned into test scenarios. For example, the Top 10 Destinations user story identified that the homepage should display the 10 most visited vacation spots based on customer data. This allowed the test cases to verify specific items such as the number of destinations displayed, the order of the destinations, and the required information included with each listing. Without clear acceptance criteria, testing can become based on assumptions instead of the actual customer requirements.</w:t>
      </w:r>
    </w:p>
    <w:p w14:paraId="57F3578E" w14:textId="77777777" w:rsidR="00CD699B" w:rsidRPr="00CD699B" w:rsidRDefault="00CD699B" w:rsidP="00CD699B">
      <w:r w:rsidRPr="00CD699B">
        <w:t xml:space="preserve">Communication between the tester and the Product Owner is critical during the development of test cases. The Product Owner helps clarify questions, provide additional details, and make sure the testing scenarios match the expected functionality. Since the Product Owner communicates with customers and stakeholders, they </w:t>
      </w:r>
      <w:proofErr w:type="gramStart"/>
      <w:r w:rsidRPr="00CD699B">
        <w:t>are able to</w:t>
      </w:r>
      <w:proofErr w:type="gramEnd"/>
      <w:r w:rsidRPr="00CD699B">
        <w:t xml:space="preserve"> provide information that may not be included in the original user story. The Product Owner can also reach out to key decision-makers or stakeholders when additional clarification is needed to determine the best practice for the business or the </w:t>
      </w:r>
      <w:proofErr w:type="gramStart"/>
      <w:r w:rsidRPr="00CD699B">
        <w:t>best next</w:t>
      </w:r>
      <w:proofErr w:type="gramEnd"/>
      <w:r w:rsidRPr="00CD699B">
        <w:t xml:space="preserve"> steps.</w:t>
      </w:r>
    </w:p>
    <w:p w14:paraId="2D72D1B5" w14:textId="77777777" w:rsidR="00CD699B" w:rsidRPr="00CD699B" w:rsidRDefault="00CD699B" w:rsidP="00CD699B">
      <w:r w:rsidRPr="00CD699B">
        <w:t xml:space="preserve">One example from the SNHU Travel user stories was the Top 10 Destinations feature. The original request was for the top destinations to be displayed as a list. During the clarification process, additional information showed that the expected format was </w:t>
      </w:r>
      <w:proofErr w:type="gramStart"/>
      <w:r w:rsidRPr="00CD699B">
        <w:t>actually a</w:t>
      </w:r>
      <w:proofErr w:type="gramEnd"/>
      <w:r w:rsidRPr="00CD699B">
        <w:t xml:space="preserve"> slideshow. This changed the testing scenarios because the user interaction was different. Instead of only verifying that the destinations appeared correctly, the testing needed to verify slideshow navigation, destination order, images, package details, and booking links. This showed the importance of being as clear as possible regarding expectations before development and testing begin.</w:t>
      </w:r>
    </w:p>
    <w:p w14:paraId="28E3CE8B" w14:textId="77777777" w:rsidR="00CD699B" w:rsidRPr="00CD699B" w:rsidRDefault="00CD699B" w:rsidP="00CD699B">
      <w:r w:rsidRPr="00CD699B">
        <w:t xml:space="preserve">One area that would have been helpful to include in the original user stories was more detail around the user experience and how the information should be presented. The user stories explained what the system needed to do, but additional information about the look, feel, and flow of the application would have helped create more specific test cases. For example, the customized top five vacation list was a major customer request because users wanted recommendations based on their history and preferences. Additional details would have helped clarify whether users should access those recommendations through their profile dashboard or through an option on the homepage. The location and presentation of the </w:t>
      </w:r>
      <w:proofErr w:type="gramStart"/>
      <w:r w:rsidRPr="00CD699B">
        <w:t>feature</w:t>
      </w:r>
      <w:proofErr w:type="gramEnd"/>
      <w:r w:rsidRPr="00CD699B">
        <w:t xml:space="preserve"> would impact the testing scenarios.</w:t>
      </w:r>
    </w:p>
    <w:p w14:paraId="46777067" w14:textId="77777777" w:rsidR="00CD699B" w:rsidRPr="00CD699B" w:rsidRDefault="00CD699B" w:rsidP="00CD699B">
      <w:r w:rsidRPr="00CD699B">
        <w:lastRenderedPageBreak/>
        <w:t xml:space="preserve">To gather additional information, the first step would be </w:t>
      </w:r>
      <w:proofErr w:type="gramStart"/>
      <w:r w:rsidRPr="00CD699B">
        <w:t>reaching</w:t>
      </w:r>
      <w:proofErr w:type="gramEnd"/>
      <w:r w:rsidRPr="00CD699B">
        <w:t xml:space="preserve"> out to the Product Owner with specific questions. The Product Owner can then communicate with customers, stakeholders, or key decision-makers to confirm expectations and provide additional details. This communication helps ensure the development and testing teams are working toward the same goal and reduces the risk of creating functionality that does not meet the customer's needs.</w:t>
      </w:r>
    </w:p>
    <w:p w14:paraId="3EC22B8A" w14:textId="77777777" w:rsidR="00083E90" w:rsidRPr="00083E90" w:rsidRDefault="00083E90" w:rsidP="00083E90">
      <w:pPr>
        <w:rPr>
          <w:b/>
          <w:bCs/>
        </w:rPr>
      </w:pPr>
      <w:r w:rsidRPr="00083E90">
        <w:rPr>
          <w:b/>
          <w:bCs/>
        </w:rPr>
        <w:t>Sample Email</w:t>
      </w:r>
    </w:p>
    <w:p w14:paraId="3A0D2DB7" w14:textId="77777777" w:rsidR="00083E90" w:rsidRPr="00083E90" w:rsidRDefault="00083E90" w:rsidP="00083E90">
      <w:r w:rsidRPr="00083E90">
        <w:rPr>
          <w:b/>
          <w:bCs/>
        </w:rPr>
        <w:t>To:</w:t>
      </w:r>
      <w:r w:rsidRPr="00083E90">
        <w:t xml:space="preserve"> Rhonda</w:t>
      </w:r>
    </w:p>
    <w:p w14:paraId="269FA47E" w14:textId="4755FFC1" w:rsidR="00083E90" w:rsidRPr="00083E90" w:rsidRDefault="00083E90" w:rsidP="00083E90">
      <w:r w:rsidRPr="00083E90">
        <w:rPr>
          <w:b/>
          <w:bCs/>
        </w:rPr>
        <w:t>Subject:</w:t>
      </w:r>
      <w:r w:rsidRPr="00083E90">
        <w:t xml:space="preserve"> </w:t>
      </w:r>
      <w:r>
        <w:t xml:space="preserve">Due ASAP - </w:t>
      </w:r>
      <w:r w:rsidRPr="00083E90">
        <w:t>Slideshow Presentation Clarification</w:t>
      </w:r>
    </w:p>
    <w:p w14:paraId="55763589" w14:textId="77777777" w:rsidR="00083E90" w:rsidRPr="00083E90" w:rsidRDefault="00083E90" w:rsidP="00083E90">
      <w:r w:rsidRPr="00083E90">
        <w:t>Hello Rhonda,</w:t>
      </w:r>
    </w:p>
    <w:p w14:paraId="32F0B8B7" w14:textId="2D9D15DF" w:rsidR="00083E90" w:rsidRPr="00083E90" w:rsidRDefault="00083E90" w:rsidP="00083E90">
      <w:r w:rsidRPr="00083E90">
        <w:t xml:space="preserve">Please respond to the criteria for the slideshow presentation </w:t>
      </w:r>
      <w:r w:rsidRPr="00083E90">
        <w:rPr>
          <w:b/>
          <w:bCs/>
        </w:rPr>
        <w:t>ASAP</w:t>
      </w:r>
      <w:r w:rsidRPr="00083E90">
        <w:t>.</w:t>
      </w:r>
    </w:p>
    <w:p w14:paraId="57EB0631" w14:textId="0FB76B94" w:rsidR="00083E90" w:rsidRPr="00083E90" w:rsidRDefault="00083E90" w:rsidP="00083E90">
      <w:r w:rsidRPr="00083E90">
        <w:t>Current</w:t>
      </w:r>
      <w:r>
        <w:t xml:space="preserve">ly, each destination has 3 slides </w:t>
      </w:r>
      <w:r w:rsidRPr="00083E90">
        <w:t>as the destination number, picture, package details and booking link. Please confirm that this is the correct order at your earliest convenience.</w:t>
      </w:r>
    </w:p>
    <w:p w14:paraId="6E596B1A" w14:textId="4AD3B015" w:rsidR="00083E90" w:rsidRPr="00083E90" w:rsidRDefault="00083E90" w:rsidP="00083E90">
      <w:r w:rsidRPr="00083E90">
        <w:t xml:space="preserve">This feature is scheduled for UAT on </w:t>
      </w:r>
      <w:r w:rsidRPr="00083E90">
        <w:rPr>
          <w:b/>
          <w:bCs/>
        </w:rPr>
        <w:t>08/05</w:t>
      </w:r>
      <w:r w:rsidRPr="00083E90">
        <w:t>, and the development and testing teams need sufficient time to make any required changes</w:t>
      </w:r>
      <w:r>
        <w:t xml:space="preserve"> prior</w:t>
      </w:r>
      <w:r w:rsidRPr="00083E90">
        <w:t xml:space="preserve"> </w:t>
      </w:r>
      <w:r>
        <w:t>to testing</w:t>
      </w:r>
      <w:r w:rsidRPr="00083E90">
        <w:t>.</w:t>
      </w:r>
    </w:p>
    <w:p w14:paraId="776EB476" w14:textId="77777777" w:rsidR="00083E90" w:rsidRPr="00083E90" w:rsidRDefault="00083E90" w:rsidP="00083E90">
      <w:r w:rsidRPr="00083E90">
        <w:t>Thanks,</w:t>
      </w:r>
    </w:p>
    <w:p w14:paraId="6D0E01FC" w14:textId="77777777" w:rsidR="00083E90" w:rsidRPr="00083E90" w:rsidRDefault="00083E90" w:rsidP="00083E90">
      <w:r w:rsidRPr="00083E90">
        <w:t>Jane Doe</w:t>
      </w:r>
    </w:p>
    <w:p w14:paraId="37B060E2" w14:textId="77777777" w:rsidR="00083E90" w:rsidRPr="00083E90" w:rsidRDefault="00083E90" w:rsidP="00083E90">
      <w:pPr>
        <w:rPr>
          <w:b/>
          <w:bCs/>
        </w:rPr>
      </w:pPr>
      <w:r w:rsidRPr="00083E90">
        <w:rPr>
          <w:b/>
          <w:bCs/>
        </w:rPr>
        <w:t>References</w:t>
      </w:r>
    </w:p>
    <w:p w14:paraId="0481867C" w14:textId="77777777" w:rsidR="00083E90" w:rsidRPr="00083E90" w:rsidRDefault="00083E90" w:rsidP="00083E90">
      <w:r w:rsidRPr="00083E90">
        <w:t xml:space="preserve">Agile Alliance. (n.d.). </w:t>
      </w:r>
      <w:r w:rsidRPr="00083E90">
        <w:rPr>
          <w:i/>
          <w:iCs/>
        </w:rPr>
        <w:t>Test-driven development (TDD).</w:t>
      </w:r>
      <w:r w:rsidRPr="00083E90">
        <w:t xml:space="preserve"> </w:t>
      </w:r>
      <w:hyperlink r:id="rId4" w:history="1">
        <w:r w:rsidRPr="00083E90">
          <w:rPr>
            <w:rStyle w:val="Hyperlink"/>
          </w:rPr>
          <w:t>https://www.agilealliance.org/glossary/tdd/</w:t>
        </w:r>
      </w:hyperlink>
    </w:p>
    <w:p w14:paraId="7811085A" w14:textId="77777777" w:rsidR="00083E90" w:rsidRPr="00083E90" w:rsidRDefault="00083E90" w:rsidP="00083E90">
      <w:proofErr w:type="spellStart"/>
      <w:r w:rsidRPr="00083E90">
        <w:t>DevQA</w:t>
      </w:r>
      <w:proofErr w:type="spellEnd"/>
      <w:r w:rsidRPr="00083E90">
        <w:t xml:space="preserve">. (2024). </w:t>
      </w:r>
      <w:r w:rsidRPr="00083E90">
        <w:rPr>
          <w:i/>
          <w:iCs/>
        </w:rPr>
        <w:t>Agile testing mindset: The role of the tester in an Agile team.</w:t>
      </w:r>
      <w:r w:rsidRPr="00083E90">
        <w:t xml:space="preserve"> </w:t>
      </w:r>
      <w:hyperlink r:id="rId5" w:history="1">
        <w:r w:rsidRPr="00083E90">
          <w:rPr>
            <w:rStyle w:val="Hyperlink"/>
          </w:rPr>
          <w:t>https://devqa.io/agile-testing-mindset-tester-role-agile-team/</w:t>
        </w:r>
      </w:hyperlink>
    </w:p>
    <w:p w14:paraId="407A6593" w14:textId="77777777" w:rsidR="00083E90" w:rsidRPr="00083E90" w:rsidRDefault="00083E90" w:rsidP="00083E90">
      <w:proofErr w:type="spellStart"/>
      <w:r w:rsidRPr="00083E90">
        <w:t>Frontira</w:t>
      </w:r>
      <w:proofErr w:type="spellEnd"/>
      <w:r w:rsidRPr="00083E90">
        <w:t xml:space="preserve">. (2021). </w:t>
      </w:r>
      <w:r w:rsidRPr="00083E90">
        <w:rPr>
          <w:i/>
          <w:iCs/>
        </w:rPr>
        <w:t>Amazonian agility.</w:t>
      </w:r>
      <w:r w:rsidRPr="00083E90">
        <w:t xml:space="preserve"> </w:t>
      </w:r>
      <w:hyperlink r:id="rId6" w:history="1">
        <w:r w:rsidRPr="00083E90">
          <w:rPr>
            <w:rStyle w:val="Hyperlink"/>
          </w:rPr>
          <w:t>https://medium.com/frontira/amazonian-agility-e3720ff004f7</w:t>
        </w:r>
      </w:hyperlink>
    </w:p>
    <w:p w14:paraId="32977C10" w14:textId="3881E400" w:rsidR="00083E90" w:rsidRDefault="00083E90" w:rsidP="00083E90">
      <w:r w:rsidRPr="00083E90">
        <w:t xml:space="preserve">Sommerville, I. (2020). </w:t>
      </w:r>
      <w:r w:rsidRPr="00083E90">
        <w:rPr>
          <w:i/>
          <w:iCs/>
        </w:rPr>
        <w:t>Software Engineering</w:t>
      </w:r>
      <w:r w:rsidRPr="00083E90">
        <w:t xml:space="preserve"> (11th ed.). Pearson. </w:t>
      </w:r>
    </w:p>
    <w:p w14:paraId="600C8291" w14:textId="77777777" w:rsidR="00D53097" w:rsidRPr="00D53097" w:rsidRDefault="00D53097" w:rsidP="00D53097">
      <w:r w:rsidRPr="00D53097">
        <w:t xml:space="preserve">MacNeil, C. (2025). </w:t>
      </w:r>
      <w:r w:rsidRPr="00D53097">
        <w:rPr>
          <w:i/>
          <w:iCs/>
        </w:rPr>
        <w:t>Product owner responsibilities and stakeholder communication.</w:t>
      </w:r>
    </w:p>
    <w:p w14:paraId="5AF9E7C4" w14:textId="77777777" w:rsidR="00D53097" w:rsidRPr="00D53097" w:rsidRDefault="00D53097" w:rsidP="00D53097">
      <w:r w:rsidRPr="00D53097">
        <w:t xml:space="preserve">Molina, J. (2021). </w:t>
      </w:r>
      <w:r w:rsidRPr="00D53097">
        <w:rPr>
          <w:i/>
          <w:iCs/>
        </w:rPr>
        <w:t>The role of the product owner in Agile teams.</w:t>
      </w:r>
    </w:p>
    <w:p w14:paraId="3642FB9F" w14:textId="77777777" w:rsidR="00D53097" w:rsidRPr="00083E90" w:rsidRDefault="00D53097" w:rsidP="00083E90"/>
    <w:p w14:paraId="732BF08B" w14:textId="107E2B2D" w:rsidR="00083E90" w:rsidRPr="00B217E7" w:rsidRDefault="00083E90" w:rsidP="00B217E7"/>
    <w:sectPr w:rsidR="00083E90" w:rsidRPr="00B217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7E7"/>
    <w:rsid w:val="00083E90"/>
    <w:rsid w:val="00273D4D"/>
    <w:rsid w:val="002D18A7"/>
    <w:rsid w:val="0044071F"/>
    <w:rsid w:val="00B217E7"/>
    <w:rsid w:val="00CD699B"/>
    <w:rsid w:val="00D530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3AF19"/>
  <w15:chartTrackingRefBased/>
  <w15:docId w15:val="{425437F8-5E52-4003-8564-CE8013DAE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17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17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17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17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17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17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17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17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17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7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17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17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17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17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17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17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17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17E7"/>
    <w:rPr>
      <w:rFonts w:eastAsiaTheme="majorEastAsia" w:cstheme="majorBidi"/>
      <w:color w:val="272727" w:themeColor="text1" w:themeTint="D8"/>
    </w:rPr>
  </w:style>
  <w:style w:type="paragraph" w:styleId="Title">
    <w:name w:val="Title"/>
    <w:basedOn w:val="Normal"/>
    <w:next w:val="Normal"/>
    <w:link w:val="TitleChar"/>
    <w:uiPriority w:val="10"/>
    <w:qFormat/>
    <w:rsid w:val="00B217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7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7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7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17E7"/>
    <w:pPr>
      <w:spacing w:before="160"/>
      <w:jc w:val="center"/>
    </w:pPr>
    <w:rPr>
      <w:i/>
      <w:iCs/>
      <w:color w:val="404040" w:themeColor="text1" w:themeTint="BF"/>
    </w:rPr>
  </w:style>
  <w:style w:type="character" w:customStyle="1" w:styleId="QuoteChar">
    <w:name w:val="Quote Char"/>
    <w:basedOn w:val="DefaultParagraphFont"/>
    <w:link w:val="Quote"/>
    <w:uiPriority w:val="29"/>
    <w:rsid w:val="00B217E7"/>
    <w:rPr>
      <w:i/>
      <w:iCs/>
      <w:color w:val="404040" w:themeColor="text1" w:themeTint="BF"/>
    </w:rPr>
  </w:style>
  <w:style w:type="paragraph" w:styleId="ListParagraph">
    <w:name w:val="List Paragraph"/>
    <w:basedOn w:val="Normal"/>
    <w:uiPriority w:val="34"/>
    <w:qFormat/>
    <w:rsid w:val="00B217E7"/>
    <w:pPr>
      <w:ind w:left="720"/>
      <w:contextualSpacing/>
    </w:pPr>
  </w:style>
  <w:style w:type="character" w:styleId="IntenseEmphasis">
    <w:name w:val="Intense Emphasis"/>
    <w:basedOn w:val="DefaultParagraphFont"/>
    <w:uiPriority w:val="21"/>
    <w:qFormat/>
    <w:rsid w:val="00B217E7"/>
    <w:rPr>
      <w:i/>
      <w:iCs/>
      <w:color w:val="2F5496" w:themeColor="accent1" w:themeShade="BF"/>
    </w:rPr>
  </w:style>
  <w:style w:type="paragraph" w:styleId="IntenseQuote">
    <w:name w:val="Intense Quote"/>
    <w:basedOn w:val="Normal"/>
    <w:next w:val="Normal"/>
    <w:link w:val="IntenseQuoteChar"/>
    <w:uiPriority w:val="30"/>
    <w:qFormat/>
    <w:rsid w:val="00B217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17E7"/>
    <w:rPr>
      <w:i/>
      <w:iCs/>
      <w:color w:val="2F5496" w:themeColor="accent1" w:themeShade="BF"/>
    </w:rPr>
  </w:style>
  <w:style w:type="character" w:styleId="IntenseReference">
    <w:name w:val="Intense Reference"/>
    <w:basedOn w:val="DefaultParagraphFont"/>
    <w:uiPriority w:val="32"/>
    <w:qFormat/>
    <w:rsid w:val="00B217E7"/>
    <w:rPr>
      <w:b/>
      <w:bCs/>
      <w:smallCaps/>
      <w:color w:val="2F5496" w:themeColor="accent1" w:themeShade="BF"/>
      <w:spacing w:val="5"/>
    </w:rPr>
  </w:style>
  <w:style w:type="paragraph" w:styleId="Date">
    <w:name w:val="Date"/>
    <w:basedOn w:val="Normal"/>
    <w:next w:val="Normal"/>
    <w:link w:val="DateChar"/>
    <w:uiPriority w:val="99"/>
    <w:semiHidden/>
    <w:unhideWhenUsed/>
    <w:rsid w:val="00B217E7"/>
  </w:style>
  <w:style w:type="character" w:customStyle="1" w:styleId="DateChar">
    <w:name w:val="Date Char"/>
    <w:basedOn w:val="DefaultParagraphFont"/>
    <w:link w:val="Date"/>
    <w:uiPriority w:val="99"/>
    <w:semiHidden/>
    <w:rsid w:val="00B217E7"/>
  </w:style>
  <w:style w:type="character" w:styleId="Hyperlink">
    <w:name w:val="Hyperlink"/>
    <w:basedOn w:val="DefaultParagraphFont"/>
    <w:uiPriority w:val="99"/>
    <w:unhideWhenUsed/>
    <w:rsid w:val="00083E90"/>
    <w:rPr>
      <w:color w:val="0563C1" w:themeColor="hyperlink"/>
      <w:u w:val="single"/>
    </w:rPr>
  </w:style>
  <w:style w:type="character" w:styleId="UnresolvedMention">
    <w:name w:val="Unresolved Mention"/>
    <w:basedOn w:val="DefaultParagraphFont"/>
    <w:uiPriority w:val="99"/>
    <w:semiHidden/>
    <w:unhideWhenUsed/>
    <w:rsid w:val="00083E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edium.com/frontira/amazonian-agility-e3720ff004f7" TargetMode="External"/><Relationship Id="rId5" Type="http://schemas.openxmlformats.org/officeDocument/2006/relationships/hyperlink" Target="https://devqa.io/agile-testing-mindset-tester-role-agile-team/" TargetMode="External"/><Relationship Id="rId4" Type="http://schemas.openxmlformats.org/officeDocument/2006/relationships/hyperlink" Target="https://www.agilealliance.org/glossary/td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747</Words>
  <Characters>4262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Kaitlyn O'Connell</dc:creator>
  <cp:keywords/>
  <dc:description/>
  <cp:lastModifiedBy>Kaitlyn O'Connell</cp:lastModifiedBy>
  <cp:revision>1</cp:revision>
  <dcterms:created xsi:type="dcterms:W3CDTF">2026-08-02T14:48:00Z</dcterms:created>
  <dcterms:modified xsi:type="dcterms:W3CDTF">2026-08-02T15:29:00Z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05244529-828e-4998-b36a-7986215ab30a</vt:lpwstr>
  </property>
</Properties>
</file>