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446" w:rsidRDefault="00AD4446" w:rsidP="00AD4446">
      <w:r>
        <w:t>Magdalena Slonski</w:t>
      </w:r>
    </w:p>
    <w:p w:rsidR="00AD4446" w:rsidRDefault="00AD4446" w:rsidP="00AD4446">
      <w:r>
        <w:t>Katie Prescott</w:t>
      </w:r>
      <w:bookmarkStart w:id="0" w:name="_GoBack"/>
      <w:bookmarkEnd w:id="0"/>
    </w:p>
    <w:p w:rsidR="00AD4446" w:rsidRDefault="00AD4446" w:rsidP="009722F7">
      <w:pPr>
        <w:jc w:val="center"/>
      </w:pPr>
    </w:p>
    <w:p w:rsidR="00FE48F6" w:rsidRDefault="009722F7" w:rsidP="009722F7">
      <w:pPr>
        <w:jc w:val="center"/>
      </w:pPr>
      <w:r>
        <w:t>5 Ads</w:t>
      </w:r>
    </w:p>
    <w:p w:rsidR="009722F7" w:rsidRDefault="009722F7" w:rsidP="009722F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4295775" cy="2777935"/>
            <wp:effectExtent l="0" t="0" r="0" b="3810"/>
            <wp:docPr id="1" name="Picture 1" descr="Image result for advertis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dvertisem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214" cy="280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2F7" w:rsidRDefault="009722F7" w:rsidP="009722F7">
      <w:pPr>
        <w:ind w:left="720"/>
      </w:pPr>
      <w:r>
        <w:t xml:space="preserve">A mix of both peripheral and central routes used; emotional technique used. The source is thetruth.com, which is an anti-smoking, anti-tobacco website. Uncertain if credible, but the design of the website is attractive (modern and minimalistic). This particular ad is trying to associate smoking with death. </w:t>
      </w:r>
      <w:r w:rsidR="00E623B4">
        <w:t>This website does promote enlisting and joining the cause of quitting smoking.</w:t>
      </w:r>
    </w:p>
    <w:p w:rsidR="009722F7" w:rsidRDefault="009722F7" w:rsidP="009722F7">
      <w:pPr>
        <w:ind w:left="720"/>
      </w:pPr>
      <w:r>
        <w:t xml:space="preserve">Rating: 2.5 </w:t>
      </w:r>
    </w:p>
    <w:p w:rsidR="009722F7" w:rsidRDefault="009722F7" w:rsidP="009722F7">
      <w:pPr>
        <w:ind w:left="720"/>
      </w:pPr>
      <w:r>
        <w:t>A way to improve this ad is to possibly add more facts.</w:t>
      </w:r>
    </w:p>
    <w:p w:rsidR="009722F7" w:rsidRDefault="009722F7" w:rsidP="009722F7">
      <w:pPr>
        <w:ind w:left="720"/>
      </w:pPr>
    </w:p>
    <w:p w:rsidR="009722F7" w:rsidRDefault="009722F7" w:rsidP="009722F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3095625" cy="1476375"/>
            <wp:effectExtent l="0" t="0" r="9525" b="9525"/>
            <wp:docPr id="2" name="Picture 2" descr="Image result for advertis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dvertisemen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2F7" w:rsidRDefault="009722F7" w:rsidP="009722F7"/>
    <w:p w:rsidR="009722F7" w:rsidRDefault="00E623B4" w:rsidP="009722F7">
      <w:pPr>
        <w:ind w:left="360"/>
      </w:pPr>
      <w:r>
        <w:t>Peripheral route; source is Carl’s Junior/Hardee’s. This ad is just advertising food in a funny way with minimal amounts of words.</w:t>
      </w:r>
    </w:p>
    <w:p w:rsidR="00E623B4" w:rsidRDefault="00E623B4" w:rsidP="009722F7">
      <w:pPr>
        <w:ind w:left="360"/>
      </w:pPr>
      <w:r>
        <w:lastRenderedPageBreak/>
        <w:t>Rating: 2</w:t>
      </w:r>
    </w:p>
    <w:p w:rsidR="00E623B4" w:rsidRDefault="00E623B4" w:rsidP="009722F7">
      <w:pPr>
        <w:ind w:left="360"/>
      </w:pPr>
      <w:r>
        <w:t xml:space="preserve">A way to improve this ad is to possibly make it more “PC” because it can be </w:t>
      </w:r>
      <w:proofErr w:type="spellStart"/>
      <w:r>
        <w:t>decribed</w:t>
      </w:r>
      <w:proofErr w:type="spellEnd"/>
      <w:r>
        <w:t xml:space="preserve"> as too raunchy and offensive to some of the audience. </w:t>
      </w:r>
    </w:p>
    <w:p w:rsidR="00E623B4" w:rsidRDefault="00E623B4" w:rsidP="00E623B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2428875" cy="3686175"/>
            <wp:effectExtent l="0" t="0" r="9525" b="9525"/>
            <wp:docPr id="3" name="Picture 3" descr="Image result for lab tested kleenex 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lab tested kleenex 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3B4" w:rsidRDefault="00E623B4" w:rsidP="00E623B4"/>
    <w:p w:rsidR="00E623B4" w:rsidRDefault="00E623B4" w:rsidP="00E623B4">
      <w:pPr>
        <w:ind w:left="360"/>
      </w:pPr>
      <w:r>
        <w:t>This is a peripheral route example; the source for this particular ad was fro</w:t>
      </w:r>
      <w:r w:rsidR="00AD4446">
        <w:t xml:space="preserve">m Kleenex (website ad found in </w:t>
      </w:r>
      <w:proofErr w:type="spellStart"/>
      <w:r w:rsidR="00AD4446">
        <w:t>P</w:t>
      </w:r>
      <w:r>
        <w:t>intrest</w:t>
      </w:r>
      <w:proofErr w:type="spellEnd"/>
      <w:r>
        <w:t>). The ad invokes an emotional response as it uses a cute dog and pun humor.</w:t>
      </w:r>
    </w:p>
    <w:p w:rsidR="00E623B4" w:rsidRDefault="00E623B4" w:rsidP="00E623B4">
      <w:pPr>
        <w:ind w:left="360"/>
      </w:pPr>
      <w:r>
        <w:t>Rating: 3.5</w:t>
      </w:r>
    </w:p>
    <w:p w:rsidR="00E623B4" w:rsidRDefault="00E623B4" w:rsidP="00E623B4">
      <w:pPr>
        <w:ind w:left="360"/>
      </w:pPr>
      <w:r>
        <w:t>It can be improved by providing actual facts or comparisons with other brands on the efficiency of the product.</w:t>
      </w:r>
    </w:p>
    <w:p w:rsidR="00E623B4" w:rsidRDefault="00E623B4" w:rsidP="00E623B4">
      <w:pPr>
        <w:ind w:left="360"/>
      </w:pPr>
    </w:p>
    <w:p w:rsidR="00E623B4" w:rsidRDefault="00E623B4" w:rsidP="00E623B4">
      <w:pPr>
        <w:pStyle w:val="ListParagraph"/>
        <w:numPr>
          <w:ilvl w:val="0"/>
          <w:numId w:val="1"/>
        </w:numPr>
      </w:pPr>
      <w:hyperlink r:id="rId8" w:history="1">
        <w:r w:rsidRPr="00E93C99">
          <w:rPr>
            <w:rStyle w:val="Hyperlink"/>
          </w:rPr>
          <w:t>https://www.youtube.com/watch?v=TPKgC8KPBMg</w:t>
        </w:r>
      </w:hyperlink>
    </w:p>
    <w:p w:rsidR="00E623B4" w:rsidRDefault="00E623B4" w:rsidP="00E623B4">
      <w:pPr>
        <w:ind w:left="360"/>
      </w:pPr>
      <w:r>
        <w:t>This ad is from Budweis</w:t>
      </w:r>
      <w:r w:rsidR="00AD4446">
        <w:t>er that evokes an emotional response with cute animals such as a Labrador puppy and a horse. The ad emphasizes the relationship between the two animals. This ad is an example of a peripheral route persuasion. The source is likeable because it is a beer company.</w:t>
      </w:r>
    </w:p>
    <w:p w:rsidR="00AD4446" w:rsidRDefault="00AD4446" w:rsidP="00E623B4">
      <w:pPr>
        <w:ind w:left="360"/>
      </w:pPr>
      <w:r>
        <w:t>Rating: 3</w:t>
      </w:r>
    </w:p>
    <w:p w:rsidR="00AD4446" w:rsidRDefault="00AD4446" w:rsidP="00E623B4">
      <w:pPr>
        <w:ind w:left="360"/>
      </w:pPr>
      <w:r>
        <w:t>It can be improved by showing situations where the beer is a more prevalent object in the commercial; it was too subtle and there was too much attention on the dog.</w:t>
      </w:r>
    </w:p>
    <w:sectPr w:rsidR="00AD4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450F6A"/>
    <w:multiLevelType w:val="hybridMultilevel"/>
    <w:tmpl w:val="0DCE1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2F7"/>
    <w:rsid w:val="009722F7"/>
    <w:rsid w:val="00AD4446"/>
    <w:rsid w:val="00E623B4"/>
    <w:rsid w:val="00FE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342F4-9BF5-4643-94D4-4A19F798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2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3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PKgC8KPBM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Slonski</dc:creator>
  <cp:keywords/>
  <dc:description/>
  <cp:lastModifiedBy>Magdalena Slonski</cp:lastModifiedBy>
  <cp:revision>1</cp:revision>
  <dcterms:created xsi:type="dcterms:W3CDTF">2018-02-15T22:03:00Z</dcterms:created>
  <dcterms:modified xsi:type="dcterms:W3CDTF">2018-02-15T22:27:00Z</dcterms:modified>
</cp:coreProperties>
</file>