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游ゴシック" w:cs="游ゴシック" w:eastAsia="游ゴシック" w:hAnsi="游ゴシック"/>
          <w:b/>
          <w:bCs/>
          <w:color w:val="1B3A5C"/>
          <w:sz w:val="44"/>
          <w:szCs w:val="44"/>
        </w:rPr>
        <w:t xml:space="preserve">常世ホテル</w:t>
      </w:r>
    </w:p>
    <w:p>
      <w:pPr>
        <w:spacing w:before="200"/>
        <w:jc w:val="center"/>
      </w:pPr>
      <w:r>
        <w:rPr>
          <w:rFonts w:ascii="游ゴシック" w:cs="游ゴシック" w:eastAsia="游ゴシック" w:hAnsi="游ゴシック"/>
          <w:color w:val="4A4A4A"/>
          <w:sz w:val="24"/>
          <w:szCs w:val="24"/>
        </w:rPr>
        <w:t xml:space="preserve">ゴシック・ホラー × ミステリー　連続ドラマ（全10話・各約50分）　第1話「四階」脚本つき</w:t>
      </w:r>
    </w:p>
    <w:p>
      <w:pPr>
        <w:spacing w:before="600"/>
        <w:jc w:val="center"/>
      </w:pPr>
      <w:r>
        <w:rPr>
          <w:rFonts w:ascii="游明朝" w:cs="游明朝" w:eastAsia="游明朝" w:hAnsi="游明朝"/>
          <w:i/>
          <w:iCs/>
          <w:sz w:val="26"/>
          <w:szCs w:val="26"/>
        </w:rPr>
        <w:t xml:space="preserve">五年前、縁日で息子の手を離した刑事が、地獄絵をなぞる連続殺人を追って古いホテルに泊まり込む。そこは死んだ者が永遠に出られない館で、消えた息子が六歳のまま彼を待っていた。</w:t>
      </w:r>
    </w:p>
    <w:p>
      <w:pPr>
        <w:spacing w:before="1200"/>
        <w:jc w:val="center"/>
      </w:pPr>
      <w:r>
        <w:rPr>
          <w:rFonts w:ascii="游ゴシック" w:cs="游ゴシック" w:eastAsia="游ゴシック" w:hAnsi="游ゴシック"/>
          <w:color w:val="4A4A4A"/>
          <w:sz w:val="20"/>
          <w:szCs w:val="20"/>
        </w:rPr>
        <w:t xml:space="preserve">2026/09/24  |  企画開発用ドラフト</w:t>
      </w:r>
    </w:p>
    <w:p>
      <w:r>
        <w:br w:type="page"/>
      </w:r>
    </w:p>
    <w:p>
      <w:pPr>
        <w:pStyle w:val="Heading1"/>
        <w:spacing w:after="120" w:before="240"/>
      </w:pPr>
      <w:r>
        <w:rPr>
          <w:rFonts w:ascii="游ゴシック" w:cs="游ゴシック" w:eastAsia="游ゴシック" w:hAnsi="游ゴシック"/>
          <w:b/>
          <w:bCs/>
          <w:color w:val="1B3A5C"/>
        </w:rPr>
        <w:t xml:space="preserve">1. ログライン</w:t>
      </w:r>
    </w:p>
    <w:p>
      <w:pPr>
        <w:spacing w:after="120" w:line="320"/>
      </w:pPr>
      <w:r>
        <w:rPr>
          <w:rFonts w:ascii="游明朝" w:cs="游明朝" w:eastAsia="游明朝" w:hAnsi="游明朝"/>
          <w:sz w:val="21"/>
          <w:szCs w:val="21"/>
        </w:rPr>
        <w:t xml:space="preserve">五年前、縁日で息子の手を離した刑事が、地獄絵をなぞる連続殺人を追って古いホテルに泊まり込む。そこは死んだ者が永遠に出られない館で、消えた息子が六歳のまま彼を待っていた。</w:t>
      </w:r>
    </w:p>
    <w:p>
      <w:pPr>
        <w:pStyle w:val="Heading1"/>
        <w:spacing w:after="120" w:before="240"/>
      </w:pPr>
      <w:r>
        <w:rPr>
          <w:rFonts w:ascii="游ゴシック" w:cs="游ゴシック" w:eastAsia="游ゴシック" w:hAnsi="游ゴシック"/>
          <w:b/>
          <w:bCs/>
          <w:color w:val="1B3A5C"/>
        </w:rPr>
        <w:t xml:space="preserve">2. テーマ</w:t>
      </w:r>
    </w:p>
    <w:p>
      <w:pPr>
        <w:spacing w:after="120" w:line="320"/>
      </w:pPr>
      <w:r>
        <w:rPr>
          <w:rFonts w:ascii="游明朝" w:cs="游明朝" w:eastAsia="游明朝" w:hAnsi="游明朝"/>
          <w:sz w:val="21"/>
          <w:szCs w:val="21"/>
        </w:rPr>
        <w:t xml:space="preserve">人は何かにすがらなければ生きられない。常世ホテルは、すがる者を決して手放さない。</w:t>
      </w:r>
      <w:r>
        <w:rPr>
          <w:rFonts w:ascii="游明朝" w:cs="游明朝" w:eastAsia="游明朝" w:hAnsi="游明朝"/>
          <w:sz w:val="21"/>
          <w:szCs w:val="21"/>
        </w:rPr>
        <w:br/>
        <w:t xml:space="preserve">ドラマチック・クエスチョン：他人の罪を裁くことでしか自分の罪から目を逸らせない男は、息子の手を離した自分を許せるのか。</w:t>
      </w:r>
      <w:r>
        <w:rPr>
          <w:rFonts w:ascii="游明朝" w:cs="游明朝" w:eastAsia="游明朝" w:hAnsi="游明朝"/>
          <w:sz w:val="21"/>
          <w:szCs w:val="21"/>
        </w:rPr>
        <w:br/>
        <w:t xml:space="preserve">原作『アメリカン・ホラー・ストーリー：ホテル』から借りたのは「依存と孤独」というテーマと、情報を束ねる技法だけ。人物、事件、歴史はすべて日本の土地から作り直している。</w:t>
      </w:r>
    </w:p>
    <w:p>
      <w:pPr>
        <w:pStyle w:val="Heading1"/>
        <w:spacing w:after="120" w:before="240"/>
      </w:pPr>
      <w:r>
        <w:rPr>
          <w:rFonts w:ascii="游ゴシック" w:cs="游ゴシック" w:eastAsia="游ゴシック" w:hAnsi="游ゴシック"/>
          <w:b/>
          <w:bCs/>
          <w:color w:val="1B3A5C"/>
        </w:rPr>
        <w:t xml:space="preserve">3. あらすじ</w:t>
      </w:r>
    </w:p>
    <w:p>
      <w:pPr>
        <w:spacing w:after="120" w:line="320"/>
      </w:pPr>
      <w:r>
        <w:rPr>
          <w:rFonts w:ascii="游明朝" w:cs="游明朝" w:eastAsia="游明朝" w:hAnsi="游明朝"/>
          <w:sz w:val="21"/>
          <w:szCs w:val="21"/>
        </w:rPr>
        <w:t xml:space="preserve">東京・築地川沿いに建つホテル常世は、1934年（昭和9年）の開業から92年間で64人の宿泊客が消えた館だ。エレベーターに「4」のボタンはないが、4階は存在する。捜査一課の刑事・久我圭介は、仏教の八大地獄をなぞる連続殺人を追ってこのホテルに泊まり込む。現場に残されたマッチ、地獄草紙の複製、そして自分の記憶が抜け落ちる「空白の時間」。館の最上階では、人魚の肉を食べて800年生きてきたオーナー・八尋が、各時代にさらった子どもたちを育てていた。その中に、五年前に消えた圭介の息子・蒼がいる。</w:t>
      </w:r>
    </w:p>
    <w:p>
      <w:pPr>
        <w:spacing w:after="120" w:line="320"/>
      </w:pPr>
      <w:r>
        <w:rPr>
          <w:rFonts w:ascii="游明朝" w:cs="游明朝" w:eastAsia="游明朝" w:hAnsi="游明朝"/>
          <w:sz w:val="21"/>
          <w:szCs w:val="21"/>
        </w:rPr>
        <w:t xml:space="preserve">【第1話「四階」の流れ】</w:t>
      </w:r>
      <w:r>
        <w:rPr>
          <w:rFonts w:ascii="游明朝" w:cs="游明朝" w:eastAsia="游明朝" w:hAnsi="游明朝"/>
          <w:sz w:val="21"/>
          <w:szCs w:val="21"/>
        </w:rPr>
        <w:br/>
        <w:t xml:space="preserve">アバン：推し活で上京した女子大生二人が、エレベーターが勝手に止まった「存在しない4階」で子どもたちに襲われる。逃げ出せたのはカナだけ。残されたミオは、回転扉の中を回り続けて外へ出られない。</w:t>
      </w:r>
      <w:r>
        <w:rPr>
          <w:rFonts w:ascii="游明朝" w:cs="游明朝" w:eastAsia="游明朝" w:hAnsi="游明朝"/>
          <w:sz w:val="21"/>
          <w:szCs w:val="21"/>
        </w:rPr>
        <w:br/>
        <w:t xml:space="preserve">第一幕：特殊詐欺の指示役が「黒縄地獄」を模して殺された。現場には、ホテル常世のバーのマッチ。酒に溺れる圭介は捜査から外されかけるが、女子大生の失踪を口実にホテルへ向かう。別居中の妻・真澄は息子の部屋を片付け、離婚届を置いていく。</w:t>
      </w:r>
      <w:r>
        <w:rPr>
          <w:rFonts w:ascii="游明朝" w:cs="游明朝" w:eastAsia="游明朝" w:hAnsi="游明朝"/>
          <w:sz w:val="21"/>
          <w:szCs w:val="21"/>
        </w:rPr>
        <w:br/>
        <w:t xml:space="preserve">第二幕：ホテルの主たち。八尋は名画座で拾った若い男女を子どもたちに与え、バーのサクラは圭介の顔に見覚えがあると言う。孤独な幽霊・瑠璃は圭介に追い返され、代わりに出張客の井口を「ずっと一緒にいられるように」死なせる。圭介は明け方、裸足で廊下に立っている。爪のあいだに墨。</w:t>
      </w:r>
      <w:r>
        <w:rPr>
          <w:rFonts w:ascii="游明朝" w:cs="游明朝" w:eastAsia="游明朝" w:hAnsi="游明朝"/>
          <w:sz w:val="21"/>
          <w:szCs w:val="21"/>
        </w:rPr>
        <w:br/>
        <w:t xml:space="preserve">第三幕：鷲尾巌の過去（1936年、八尋は今と同じ顔で彼の自死を見届けた）。回転扉を回り続ける井口。共同オーナーになった汐見と、その娘・美月に八尋が目をつける。フロントの澄子は、死んだ娘に毎日昼食を運んでいる。相棒の若林は、Nシステムで圭介の車が一件目の現場近くにあったことを知り、黙る。</w:t>
      </w:r>
      <w:r>
        <w:rPr>
          <w:rFonts w:ascii="游明朝" w:cs="游明朝" w:eastAsia="游明朝" w:hAnsi="游明朝"/>
          <w:sz w:val="21"/>
          <w:szCs w:val="21"/>
        </w:rPr>
        <w:br/>
        <w:t xml:space="preserve">第四幕：美月がエレベーターに消える。通気口から落ちてきた折り紙の「パパ」。4階で圭介は六歳のままの蒼と再会するが、「パパ、手、はなしたでしょ」と拒まれる。404号室には八つの地獄の名前と、濡れた墨壺。鷲尾の幽霊が「お帰りなさいませ」と迎える。</w:t>
      </w:r>
      <w:r>
        <w:rPr>
          <w:rFonts w:ascii="游明朝" w:cs="游明朝" w:eastAsia="游明朝" w:hAnsi="游明朝"/>
          <w:sz w:val="21"/>
          <w:szCs w:val="21"/>
        </w:rPr>
        <w:br/>
        <w:t xml:space="preserve">第五幕：圭介は館を飛び出す。生きている彼は外へ出られる。だが塞がれた4階の窓に、狐の面の影が手を振っている。妻に電話を切られた圭介は、自分の足でホテルへ戻る。宿帳には、先月の日付で彼の名前がすでにあった。最上階では、子どもたちの笑い声に美月の声が混じっている。</w:t>
      </w:r>
    </w:p>
    <w:p>
      <w:pPr>
        <w:pStyle w:val="Heading1"/>
        <w:spacing w:after="120" w:before="240"/>
      </w:pPr>
      <w:r>
        <w:rPr>
          <w:rFonts w:ascii="游ゴシック" w:cs="游ゴシック" w:eastAsia="游ゴシック" w:hAnsi="游ゴシック"/>
          <w:b/>
          <w:bCs/>
          <w:color w:val="1B3A5C"/>
        </w:rPr>
        <w:t xml:space="preserve">4. 登場人物</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c>
          <w:tcPr>
            <w:tcW w:type="dxa" w:w="1400"/>
            <w:shd w:fill="1B3A5C" w:val="clear"/>
          </w:tcPr>
          <w:p>
            <w:r>
              <w:rPr>
                <w:rFonts w:ascii="游ゴシック" w:cs="游ゴシック" w:eastAsia="游ゴシック" w:hAnsi="游ゴシック"/>
                <w:b/>
                <w:bCs/>
                <w:color w:val="FFFFFF"/>
                <w:sz w:val="20"/>
                <w:szCs w:val="20"/>
              </w:rPr>
              <w:t xml:space="preserve">名前</w:t>
            </w:r>
          </w:p>
        </w:tc>
        <w:tc>
          <w:tcPr>
            <w:tcW w:type="dxa" w:w="1400"/>
            <w:shd w:fill="1B3A5C" w:val="clear"/>
          </w:tcPr>
          <w:p>
            <w:r>
              <w:rPr>
                <w:rFonts w:ascii="游ゴシック" w:cs="游ゴシック" w:eastAsia="游ゴシック" w:hAnsi="游ゴシック"/>
                <w:b/>
                <w:bCs/>
                <w:color w:val="FFFFFF"/>
                <w:sz w:val="20"/>
                <w:szCs w:val="20"/>
              </w:rPr>
              <w:t xml:space="preserve">役割</w:t>
            </w:r>
          </w:p>
        </w:tc>
        <w:tc>
          <w:tcPr>
            <w:tcW w:type="dxa" w:w="2000"/>
            <w:shd w:fill="1B3A5C" w:val="clear"/>
          </w:tcPr>
          <w:p>
            <w:r>
              <w:rPr>
                <w:rFonts w:ascii="游ゴシック" w:cs="游ゴシック" w:eastAsia="游ゴシック" w:hAnsi="游ゴシック"/>
                <w:b/>
                <w:bCs/>
                <w:color w:val="FFFFFF"/>
                <w:sz w:val="20"/>
                <w:szCs w:val="20"/>
              </w:rPr>
              <w:t xml:space="preserve">欲求(want)</w:t>
            </w:r>
          </w:p>
        </w:tc>
        <w:tc>
          <w:tcPr>
            <w:tcW w:type="dxa" w:w="1800"/>
            <w:shd w:fill="1B3A5C" w:val="clear"/>
          </w:tcPr>
          <w:p>
            <w:r>
              <w:rPr>
                <w:rFonts w:ascii="游ゴシック" w:cs="游ゴシック" w:eastAsia="游ゴシック" w:hAnsi="游ゴシック"/>
                <w:b/>
                <w:bCs/>
                <w:color w:val="FFFFFF"/>
                <w:sz w:val="20"/>
                <w:szCs w:val="20"/>
              </w:rPr>
              <w:t xml:space="preserve">欠陥(flaw)</w:t>
            </w:r>
          </w:p>
        </w:tc>
        <w:tc>
          <w:tcPr>
            <w:tcW w:type="dxa" w:w="2426"/>
            <w:shd w:fill="1B3A5C" w:val="clear"/>
          </w:tcPr>
          <w:p>
            <w:r>
              <w:rPr>
                <w:rFonts w:ascii="游ゴシック" w:cs="游ゴシック" w:eastAsia="游ゴシック" w:hAnsi="游ゴシック"/>
                <w:b/>
                <w:bCs/>
                <w:color w:val="FFFFFF"/>
                <w:sz w:val="20"/>
                <w:szCs w:val="20"/>
              </w:rPr>
              <w:t xml:space="preserve">アーク</w:t>
            </w:r>
          </w:p>
        </w:tc>
      </w:tr>
      <w:tr>
        <w:tc>
          <w:tcPr>
            <w:tcW w:type="dxa" w:w="1400"/>
          </w:tcPr>
          <w:p>
            <w:r>
              <w:rPr>
                <w:rFonts w:ascii="游明朝" w:cs="游明朝" w:eastAsia="游明朝" w:hAnsi="游明朝"/>
                <w:b w:val="false"/>
                <w:bCs w:val="false"/>
                <w:color w:val="000000"/>
                <w:sz w:val="20"/>
                <w:szCs w:val="20"/>
              </w:rPr>
              <w:t xml:space="preserve">久我圭介（44）</w:t>
            </w:r>
          </w:p>
        </w:tc>
        <w:tc>
          <w:tcPr>
            <w:tcW w:type="dxa" w:w="1400"/>
          </w:tcPr>
          <w:p>
            <w:r>
              <w:rPr>
                <w:rFonts w:ascii="游明朝" w:cs="游明朝" w:eastAsia="游明朝" w:hAnsi="游明朝"/>
                <w:b w:val="false"/>
                <w:bCs w:val="false"/>
                <w:color w:val="000000"/>
                <w:sz w:val="20"/>
                <w:szCs w:val="20"/>
              </w:rPr>
              <w:t xml:space="preserve">主人公。捜査一課の警部補</w:t>
            </w:r>
          </w:p>
        </w:tc>
        <w:tc>
          <w:tcPr>
            <w:tcW w:type="dxa" w:w="2000"/>
          </w:tcPr>
          <w:p>
            <w:r>
              <w:rPr>
                <w:rFonts w:ascii="游明朝" w:cs="游明朝" w:eastAsia="游明朝" w:hAnsi="游明朝"/>
                <w:b w:val="false"/>
                <w:bCs w:val="false"/>
                <w:color w:val="000000"/>
                <w:sz w:val="20"/>
                <w:szCs w:val="20"/>
              </w:rPr>
              <w:t xml:space="preserve">八大地獄殺人の犯人を挙げる。息子・蒼を取り戻す</w:t>
            </w:r>
          </w:p>
        </w:tc>
        <w:tc>
          <w:tcPr>
            <w:tcW w:type="dxa" w:w="1800"/>
          </w:tcPr>
          <w:p>
            <w:r>
              <w:rPr>
                <w:rFonts w:ascii="游明朝" w:cs="游明朝" w:eastAsia="游明朝" w:hAnsi="游明朝"/>
                <w:b w:val="false"/>
                <w:bCs w:val="false"/>
                <w:color w:val="000000"/>
                <w:sz w:val="20"/>
                <w:szCs w:val="20"/>
              </w:rPr>
              <w:t xml:space="preserve">他人の罪を裁くことで、息子の手を離した自分の罪から目を逸らす。酒</w:t>
            </w:r>
          </w:p>
        </w:tc>
        <w:tc>
          <w:tcPr>
            <w:tcW w:type="dxa" w:w="2426"/>
          </w:tcPr>
          <w:p>
            <w:r>
              <w:rPr>
                <w:rFonts w:ascii="游明朝" w:cs="游明朝" w:eastAsia="游明朝" w:hAnsi="游明朝"/>
                <w:b w:val="false"/>
                <w:bCs w:val="false"/>
                <w:color w:val="000000"/>
                <w:sz w:val="20"/>
                <w:szCs w:val="20"/>
              </w:rPr>
              <w:t xml:space="preserve">否認 → 蒼の一言で傷と向き合う → 最終話、罪人を裁くのをやめ、子どもたちを守る側に立つ</w:t>
            </w:r>
          </w:p>
        </w:tc>
      </w:tr>
      <w:tr>
        <w:tc>
          <w:tcPr>
            <w:tcW w:type="dxa" w:w="1400"/>
          </w:tcPr>
          <w:p>
            <w:r>
              <w:rPr>
                <w:rFonts w:ascii="游明朝" w:cs="游明朝" w:eastAsia="游明朝" w:hAnsi="游明朝"/>
                <w:b w:val="false"/>
                <w:bCs w:val="false"/>
                <w:color w:val="000000"/>
                <w:sz w:val="20"/>
                <w:szCs w:val="20"/>
              </w:rPr>
              <w:t xml:space="preserve">八尋（見た目30代、約800歳）</w:t>
            </w:r>
          </w:p>
        </w:tc>
        <w:tc>
          <w:tcPr>
            <w:tcW w:type="dxa" w:w="1400"/>
          </w:tcPr>
          <w:p>
            <w:r>
              <w:rPr>
                <w:rFonts w:ascii="游明朝" w:cs="游明朝" w:eastAsia="游明朝" w:hAnsi="游明朝"/>
                <w:b w:val="false"/>
                <w:bCs w:val="false"/>
                <w:color w:val="000000"/>
                <w:sz w:val="20"/>
                <w:szCs w:val="20"/>
              </w:rPr>
              <w:t xml:space="preserve">ホテルのオーナー。人間関係のハブ</w:t>
            </w:r>
          </w:p>
        </w:tc>
        <w:tc>
          <w:tcPr>
            <w:tcW w:type="dxa" w:w="2000"/>
          </w:tcPr>
          <w:p>
            <w:r>
              <w:rPr>
                <w:rFonts w:ascii="游明朝" w:cs="游明朝" w:eastAsia="游明朝" w:hAnsi="游明朝"/>
                <w:b w:val="false"/>
                <w:bCs w:val="false"/>
                <w:color w:val="000000"/>
                <w:sz w:val="20"/>
                <w:szCs w:val="20"/>
              </w:rPr>
              <w:t xml:space="preserve">自分から離れない永遠の家族</w:t>
            </w:r>
          </w:p>
        </w:tc>
        <w:tc>
          <w:tcPr>
            <w:tcW w:type="dxa" w:w="1800"/>
          </w:tcPr>
          <w:p>
            <w:r>
              <w:rPr>
                <w:rFonts w:ascii="游明朝" w:cs="游明朝" w:eastAsia="游明朝" w:hAnsi="游明朝"/>
                <w:b w:val="false"/>
                <w:bCs w:val="false"/>
                <w:color w:val="000000"/>
                <w:sz w:val="20"/>
                <w:szCs w:val="20"/>
              </w:rPr>
              <w:t xml:space="preserve">何も必要としない体だから、必要とされることに依存する。愛するほど相手を縛る</w:t>
            </w:r>
          </w:p>
        </w:tc>
        <w:tc>
          <w:tcPr>
            <w:tcW w:type="dxa" w:w="2426"/>
          </w:tcPr>
          <w:p>
            <w:r>
              <w:rPr>
                <w:rFonts w:ascii="游明朝" w:cs="游明朝" w:eastAsia="游明朝" w:hAnsi="游明朝"/>
                <w:b w:val="false"/>
                <w:bCs w:val="false"/>
                <w:color w:val="000000"/>
                <w:sz w:val="20"/>
                <w:szCs w:val="20"/>
              </w:rPr>
              <w:t xml:space="preserve">子どもたちの母 → 蒼が『大人になりたい』と望む → 手放すことを学ぶが、死んでも館から出られない</w:t>
            </w:r>
          </w:p>
        </w:tc>
      </w:tr>
      <w:tr>
        <w:tc>
          <w:tcPr>
            <w:tcW w:type="dxa" w:w="1400"/>
          </w:tcPr>
          <w:p>
            <w:r>
              <w:rPr>
                <w:rFonts w:ascii="游明朝" w:cs="游明朝" w:eastAsia="游明朝" w:hAnsi="游明朝"/>
                <w:b w:val="false"/>
                <w:bCs w:val="false"/>
                <w:color w:val="000000"/>
                <w:sz w:val="20"/>
                <w:szCs w:val="20"/>
              </w:rPr>
              <w:t xml:space="preserve">鷲尾巌（享年52）</w:t>
            </w:r>
          </w:p>
        </w:tc>
        <w:tc>
          <w:tcPr>
            <w:tcW w:type="dxa" w:w="1400"/>
          </w:tcPr>
          <w:p>
            <w:r>
              <w:rPr>
                <w:rFonts w:ascii="游明朝" w:cs="游明朝" w:eastAsia="游明朝" w:hAnsi="游明朝"/>
                <w:b w:val="false"/>
                <w:bCs w:val="false"/>
                <w:color w:val="000000"/>
                <w:sz w:val="20"/>
                <w:szCs w:val="20"/>
              </w:rPr>
              <w:t xml:space="preserve">1934年の創業者。幽霊。敵対者</w:t>
            </w:r>
          </w:p>
        </w:tc>
        <w:tc>
          <w:tcPr>
            <w:tcW w:type="dxa" w:w="2000"/>
          </w:tcPr>
          <w:p>
            <w:r>
              <w:rPr>
                <w:rFonts w:ascii="游明朝" w:cs="游明朝" w:eastAsia="游明朝" w:hAnsi="游明朝"/>
                <w:b w:val="false"/>
                <w:bCs w:val="false"/>
                <w:color w:val="000000"/>
                <w:sz w:val="20"/>
                <w:szCs w:val="20"/>
              </w:rPr>
              <w:t xml:space="preserve">八つの地獄を一つの館で完成させる</w:t>
            </w:r>
          </w:p>
        </w:tc>
        <w:tc>
          <w:tcPr>
            <w:tcW w:type="dxa" w:w="1800"/>
          </w:tcPr>
          <w:p>
            <w:r>
              <w:rPr>
                <w:rFonts w:ascii="游明朝" w:cs="游明朝" w:eastAsia="游明朝" w:hAnsi="游明朝"/>
                <w:b w:val="false"/>
                <w:bCs w:val="false"/>
                <w:color w:val="000000"/>
                <w:sz w:val="20"/>
                <w:szCs w:val="20"/>
              </w:rPr>
              <w:t xml:space="preserve">人は裁かれなければ救われない、という信仰</w:t>
            </w:r>
          </w:p>
        </w:tc>
        <w:tc>
          <w:tcPr>
            <w:tcW w:type="dxa" w:w="2426"/>
          </w:tcPr>
          <w:p>
            <w:r>
              <w:rPr>
                <w:rFonts w:ascii="游明朝" w:cs="游明朝" w:eastAsia="游明朝" w:hAnsi="游明朝"/>
                <w:b w:val="false"/>
                <w:bCs w:val="false"/>
                <w:color w:val="000000"/>
                <w:sz w:val="20"/>
                <w:szCs w:val="20"/>
              </w:rPr>
              <w:t xml:space="preserve">館から出られない自分の代わりに、生きた「手」として圭介を選ぶ</w:t>
            </w:r>
          </w:p>
        </w:tc>
      </w:tr>
      <w:tr>
        <w:tc>
          <w:tcPr>
            <w:tcW w:type="dxa" w:w="1400"/>
          </w:tcPr>
          <w:p>
            <w:r>
              <w:rPr>
                <w:rFonts w:ascii="游明朝" w:cs="游明朝" w:eastAsia="游明朝" w:hAnsi="游明朝"/>
                <w:b w:val="false"/>
                <w:bCs w:val="false"/>
                <w:color w:val="000000"/>
                <w:sz w:val="20"/>
                <w:szCs w:val="20"/>
              </w:rPr>
              <w:t xml:space="preserve">サクラ（78）</w:t>
            </w:r>
          </w:p>
        </w:tc>
        <w:tc>
          <w:tcPr>
            <w:tcW w:type="dxa" w:w="1400"/>
          </w:tcPr>
          <w:p>
            <w:r>
              <w:rPr>
                <w:rFonts w:ascii="游明朝" w:cs="游明朝" w:eastAsia="游明朝" w:hAnsi="游明朝"/>
                <w:b w:val="false"/>
                <w:bCs w:val="false"/>
                <w:color w:val="000000"/>
                <w:sz w:val="20"/>
                <w:szCs w:val="20"/>
              </w:rPr>
              <w:t xml:space="preserve">バー「月下」のバーテンダー。救いの人物</w:t>
            </w:r>
          </w:p>
        </w:tc>
        <w:tc>
          <w:tcPr>
            <w:tcW w:type="dxa" w:w="2000"/>
          </w:tcPr>
          <w:p>
            <w:r>
              <w:rPr>
                <w:rFonts w:ascii="游明朝" w:cs="游明朝" w:eastAsia="游明朝" w:hAnsi="游明朝"/>
                <w:b w:val="false"/>
                <w:bCs w:val="false"/>
                <w:color w:val="000000"/>
                <w:sz w:val="20"/>
                <w:szCs w:val="20"/>
              </w:rPr>
              <w:t xml:space="preserve">誰かの家族でいること</w:t>
            </w:r>
          </w:p>
        </w:tc>
        <w:tc>
          <w:tcPr>
            <w:tcW w:type="dxa" w:w="1800"/>
          </w:tcPr>
          <w:p>
            <w:r>
              <w:rPr>
                <w:rFonts w:ascii="游明朝" w:cs="游明朝" w:eastAsia="游明朝" w:hAnsi="游明朝"/>
                <w:b w:val="false"/>
                <w:bCs w:val="false"/>
                <w:color w:val="000000"/>
                <w:sz w:val="20"/>
                <w:szCs w:val="20"/>
              </w:rPr>
              <w:t xml:space="preserve">館の罪を見て見ぬふりしてきた共犯性</w:t>
            </w:r>
          </w:p>
        </w:tc>
        <w:tc>
          <w:tcPr>
            <w:tcW w:type="dxa" w:w="2426"/>
          </w:tcPr>
          <w:p>
            <w:r>
              <w:rPr>
                <w:rFonts w:ascii="游明朝" w:cs="游明朝" w:eastAsia="游明朝" w:hAnsi="游明朝"/>
                <w:b w:val="false"/>
                <w:bCs w:val="false"/>
                <w:color w:val="000000"/>
                <w:sz w:val="20"/>
                <w:szCs w:val="20"/>
              </w:rPr>
              <w:t xml:space="preserve">遺体を運ぶ側 → 最終話で館の新しい『番人』として、尊厳をもって死者たちを迎える</w:t>
            </w:r>
          </w:p>
        </w:tc>
      </w:tr>
      <w:tr>
        <w:tc>
          <w:tcPr>
            <w:tcW w:type="dxa" w:w="1400"/>
          </w:tcPr>
          <w:p>
            <w:r>
              <w:rPr>
                <w:rFonts w:ascii="游明朝" w:cs="游明朝" w:eastAsia="游明朝" w:hAnsi="游明朝"/>
                <w:b w:val="false"/>
                <w:bCs w:val="false"/>
                <w:color w:val="000000"/>
                <w:sz w:val="20"/>
                <w:szCs w:val="20"/>
              </w:rPr>
              <w:t xml:space="preserve">鴇田澄子（62）</w:t>
            </w:r>
          </w:p>
        </w:tc>
        <w:tc>
          <w:tcPr>
            <w:tcW w:type="dxa" w:w="1400"/>
          </w:tcPr>
          <w:p>
            <w:r>
              <w:rPr>
                <w:rFonts w:ascii="游明朝" w:cs="游明朝" w:eastAsia="游明朝" w:hAnsi="游明朝"/>
                <w:b w:val="false"/>
                <w:bCs w:val="false"/>
                <w:color w:val="000000"/>
                <w:sz w:val="20"/>
                <w:szCs w:val="20"/>
              </w:rPr>
              <w:t xml:space="preserve">夜勤フロント係</w:t>
            </w:r>
          </w:p>
        </w:tc>
        <w:tc>
          <w:tcPr>
            <w:tcW w:type="dxa" w:w="2000"/>
          </w:tcPr>
          <w:p>
            <w:r>
              <w:rPr>
                <w:rFonts w:ascii="游明朝" w:cs="游明朝" w:eastAsia="游明朝" w:hAnsi="游明朝"/>
                <w:b w:val="false"/>
                <w:bCs w:val="false"/>
                <w:color w:val="000000"/>
                <w:sz w:val="20"/>
                <w:szCs w:val="20"/>
              </w:rPr>
              <w:t xml:space="preserve">死んだ娘のそばにいること</w:t>
            </w:r>
          </w:p>
        </w:tc>
        <w:tc>
          <w:tcPr>
            <w:tcW w:type="dxa" w:w="1800"/>
          </w:tcPr>
          <w:p>
            <w:r>
              <w:rPr>
                <w:rFonts w:ascii="游明朝" w:cs="游明朝" w:eastAsia="游明朝" w:hAnsi="游明朝"/>
                <w:b w:val="false"/>
                <w:bCs w:val="false"/>
                <w:color w:val="000000"/>
                <w:sz w:val="20"/>
                <w:szCs w:val="20"/>
              </w:rPr>
              <w:t xml:space="preserve">尽くすことでしか愛を証明できない</w:t>
            </w:r>
          </w:p>
        </w:tc>
        <w:tc>
          <w:tcPr>
            <w:tcW w:type="dxa" w:w="2426"/>
          </w:tcPr>
          <w:p>
            <w:r>
              <w:rPr>
                <w:rFonts w:ascii="游明朝" w:cs="游明朝" w:eastAsia="游明朝" w:hAnsi="游明朝"/>
                <w:b w:val="false"/>
                <w:bCs w:val="false"/>
                <w:color w:val="000000"/>
                <w:sz w:val="20"/>
                <w:szCs w:val="20"/>
              </w:rPr>
              <w:t xml:space="preserve">娘の殺人の後始末をする母 → お盆の夜、娘に『もう来ないで』と言われ、生きる側へ戻る</w:t>
            </w:r>
          </w:p>
        </w:tc>
      </w:tr>
      <w:tr>
        <w:tc>
          <w:tcPr>
            <w:tcW w:type="dxa" w:w="1400"/>
          </w:tcPr>
          <w:p>
            <w:r>
              <w:rPr>
                <w:rFonts w:ascii="游明朝" w:cs="游明朝" w:eastAsia="游明朝" w:hAnsi="游明朝"/>
                <w:b w:val="false"/>
                <w:bCs w:val="false"/>
                <w:color w:val="000000"/>
                <w:sz w:val="20"/>
                <w:szCs w:val="20"/>
              </w:rPr>
              <w:t xml:space="preserve">鴇田瑠璃（享年24）</w:t>
            </w:r>
          </w:p>
        </w:tc>
        <w:tc>
          <w:tcPr>
            <w:tcW w:type="dxa" w:w="1400"/>
          </w:tcPr>
          <w:p>
            <w:r>
              <w:rPr>
                <w:rFonts w:ascii="游明朝" w:cs="游明朝" w:eastAsia="游明朝" w:hAnsi="游明朝"/>
                <w:b w:val="false"/>
                <w:bCs w:val="false"/>
                <w:color w:val="000000"/>
                <w:sz w:val="20"/>
                <w:szCs w:val="20"/>
              </w:rPr>
              <w:t xml:space="preserve">603号室の幽霊。2014年に危険ドラッグで死亡</w:t>
            </w:r>
          </w:p>
        </w:tc>
        <w:tc>
          <w:tcPr>
            <w:tcW w:type="dxa" w:w="2000"/>
          </w:tcPr>
          <w:p>
            <w:r>
              <w:rPr>
                <w:rFonts w:ascii="游明朝" w:cs="游明朝" w:eastAsia="游明朝" w:hAnsi="游明朝"/>
                <w:b w:val="false"/>
                <w:bCs w:val="false"/>
                <w:color w:val="000000"/>
                <w:sz w:val="20"/>
                <w:szCs w:val="20"/>
              </w:rPr>
              <w:t xml:space="preserve">ひとりにならないこと</w:t>
            </w:r>
          </w:p>
        </w:tc>
        <w:tc>
          <w:tcPr>
            <w:tcW w:type="dxa" w:w="1800"/>
          </w:tcPr>
          <w:p>
            <w:r>
              <w:rPr>
                <w:rFonts w:ascii="游明朝" w:cs="游明朝" w:eastAsia="游明朝" w:hAnsi="游明朝"/>
                <w:b w:val="false"/>
                <w:bCs w:val="false"/>
                <w:color w:val="000000"/>
                <w:sz w:val="20"/>
                <w:szCs w:val="20"/>
              </w:rPr>
              <w:t xml:space="preserve">相手を死なせて館に留めることでしか、人を引き留められない</w:t>
            </w:r>
          </w:p>
        </w:tc>
        <w:tc>
          <w:tcPr>
            <w:tcW w:type="dxa" w:w="2426"/>
          </w:tcPr>
          <w:p>
            <w:r>
              <w:rPr>
                <w:rFonts w:ascii="游明朝" w:cs="游明朝" w:eastAsia="游明朝" w:hAnsi="游明朝"/>
                <w:b w:val="false"/>
                <w:bCs w:val="false"/>
                <w:color w:val="000000"/>
                <w:sz w:val="20"/>
                <w:szCs w:val="20"/>
              </w:rPr>
              <w:t xml:space="preserve">孤独な捕食者 → 母を解放することで、初めて自分から誰かを手放す</w:t>
            </w:r>
          </w:p>
        </w:tc>
      </w:tr>
      <w:tr>
        <w:tc>
          <w:tcPr>
            <w:tcW w:type="dxa" w:w="1400"/>
          </w:tcPr>
          <w:p>
            <w:r>
              <w:rPr>
                <w:rFonts w:ascii="游明朝" w:cs="游明朝" w:eastAsia="游明朝" w:hAnsi="游明朝"/>
                <w:b w:val="false"/>
                <w:bCs w:val="false"/>
                <w:color w:val="000000"/>
                <w:sz w:val="20"/>
                <w:szCs w:val="20"/>
              </w:rPr>
              <w:t xml:space="preserve">若林陽太（29）</w:t>
            </w:r>
          </w:p>
        </w:tc>
        <w:tc>
          <w:tcPr>
            <w:tcW w:type="dxa" w:w="1400"/>
          </w:tcPr>
          <w:p>
            <w:r>
              <w:rPr>
                <w:rFonts w:ascii="游明朝" w:cs="游明朝" w:eastAsia="游明朝" w:hAnsi="游明朝"/>
                <w:b w:val="false"/>
                <w:bCs w:val="false"/>
                <w:color w:val="000000"/>
                <w:sz w:val="20"/>
                <w:szCs w:val="20"/>
              </w:rPr>
              <w:t xml:space="preserve">圭介の相棒</w:t>
            </w:r>
          </w:p>
        </w:tc>
        <w:tc>
          <w:tcPr>
            <w:tcW w:type="dxa" w:w="2000"/>
          </w:tcPr>
          <w:p>
            <w:r>
              <w:rPr>
                <w:rFonts w:ascii="游明朝" w:cs="游明朝" w:eastAsia="游明朝" w:hAnsi="游明朝"/>
                <w:b w:val="false"/>
                <w:bCs w:val="false"/>
                <w:color w:val="000000"/>
                <w:sz w:val="20"/>
                <w:szCs w:val="20"/>
              </w:rPr>
              <w:t xml:space="preserve">正しい捜査</w:t>
            </w:r>
          </w:p>
        </w:tc>
        <w:tc>
          <w:tcPr>
            <w:tcW w:type="dxa" w:w="1800"/>
          </w:tcPr>
          <w:p>
            <w:r>
              <w:rPr>
                <w:rFonts w:ascii="游明朝" w:cs="游明朝" w:eastAsia="游明朝" w:hAnsi="游明朝"/>
                <w:b w:val="false"/>
                <w:bCs w:val="false"/>
                <w:color w:val="000000"/>
                <w:sz w:val="20"/>
                <w:szCs w:val="20"/>
              </w:rPr>
              <w:t xml:space="preserve">尊敬する先輩への疑いを口にできない</w:t>
            </w:r>
          </w:p>
        </w:tc>
        <w:tc>
          <w:tcPr>
            <w:tcW w:type="dxa" w:w="2426"/>
          </w:tcPr>
          <w:p>
            <w:r>
              <w:rPr>
                <w:rFonts w:ascii="游明朝" w:cs="游明朝" w:eastAsia="游明朝" w:hAnsi="游明朝"/>
                <w:b w:val="false"/>
                <w:bCs w:val="false"/>
                <w:color w:val="000000"/>
                <w:sz w:val="20"/>
                <w:szCs w:val="20"/>
              </w:rPr>
              <w:t xml:space="preserve">黙る → 第8話で圭介と対峙し、法の側に立つ</w:t>
            </w:r>
          </w:p>
        </w:tc>
      </w:tr>
      <w:tr>
        <w:tc>
          <w:tcPr>
            <w:tcW w:type="dxa" w:w="1400"/>
          </w:tcPr>
          <w:p>
            <w:r>
              <w:rPr>
                <w:rFonts w:ascii="游明朝" w:cs="游明朝" w:eastAsia="游明朝" w:hAnsi="游明朝"/>
                <w:b w:val="false"/>
                <w:bCs w:val="false"/>
                <w:color w:val="000000"/>
                <w:sz w:val="20"/>
                <w:szCs w:val="20"/>
              </w:rPr>
              <w:t xml:space="preserve">汐見蓮（38）</w:t>
            </w:r>
          </w:p>
        </w:tc>
        <w:tc>
          <w:tcPr>
            <w:tcW w:type="dxa" w:w="1400"/>
          </w:tcPr>
          <w:p>
            <w:r>
              <w:rPr>
                <w:rFonts w:ascii="游明朝" w:cs="游明朝" w:eastAsia="游明朝" w:hAnsi="游明朝"/>
                <w:b w:val="false"/>
                <w:bCs w:val="false"/>
                <w:color w:val="000000"/>
                <w:sz w:val="20"/>
                <w:szCs w:val="20"/>
              </w:rPr>
              <w:t xml:space="preserve">外資系ファンド出身の共同オーナー</w:t>
            </w:r>
          </w:p>
        </w:tc>
        <w:tc>
          <w:tcPr>
            <w:tcW w:type="dxa" w:w="2000"/>
          </w:tcPr>
          <w:p>
            <w:r>
              <w:rPr>
                <w:rFonts w:ascii="游明朝" w:cs="游明朝" w:eastAsia="游明朝" w:hAnsi="游明朝"/>
                <w:b w:val="false"/>
                <w:bCs w:val="false"/>
                <w:color w:val="000000"/>
                <w:sz w:val="20"/>
                <w:szCs w:val="20"/>
              </w:rPr>
              <w:t xml:space="preserve">ホテルの再生で成功する</w:t>
            </w:r>
          </w:p>
        </w:tc>
        <w:tc>
          <w:tcPr>
            <w:tcW w:type="dxa" w:w="1800"/>
          </w:tcPr>
          <w:p>
            <w:r>
              <w:rPr>
                <w:rFonts w:ascii="游明朝" w:cs="游明朝" w:eastAsia="游明朝" w:hAnsi="游明朝"/>
                <w:b w:val="false"/>
                <w:bCs w:val="false"/>
                <w:color w:val="000000"/>
                <w:sz w:val="20"/>
                <w:szCs w:val="20"/>
              </w:rPr>
              <w:t xml:space="preserve">仕事の電話で、娘の手を離す（圭介の鏡像）</w:t>
            </w:r>
          </w:p>
        </w:tc>
        <w:tc>
          <w:tcPr>
            <w:tcW w:type="dxa" w:w="2426"/>
          </w:tcPr>
          <w:p>
            <w:r>
              <w:rPr>
                <w:rFonts w:ascii="游明朝" w:cs="游明朝" w:eastAsia="游明朝" w:hAnsi="游明朝"/>
                <w:b w:val="false"/>
                <w:bCs w:val="false"/>
                <w:color w:val="000000"/>
                <w:sz w:val="20"/>
                <w:szCs w:val="20"/>
              </w:rPr>
              <w:t xml:space="preserve">消えた娘を追ううちに、圭介と同じ罪と向き合う</w:t>
            </w:r>
          </w:p>
        </w:tc>
      </w:tr>
      <w:tr>
        <w:tc>
          <w:tcPr>
            <w:tcW w:type="dxa" w:w="1400"/>
          </w:tcPr>
          <w:p>
            <w:r>
              <w:rPr>
                <w:rFonts w:ascii="游明朝" w:cs="游明朝" w:eastAsia="游明朝" w:hAnsi="游明朝"/>
                <w:b w:val="false"/>
                <w:bCs w:val="false"/>
                <w:color w:val="000000"/>
                <w:sz w:val="20"/>
                <w:szCs w:val="20"/>
              </w:rPr>
              <w:t xml:space="preserve">久我真澄（42）</w:t>
            </w:r>
          </w:p>
        </w:tc>
        <w:tc>
          <w:tcPr>
            <w:tcW w:type="dxa" w:w="1400"/>
          </w:tcPr>
          <w:p>
            <w:r>
              <w:rPr>
                <w:rFonts w:ascii="游明朝" w:cs="游明朝" w:eastAsia="游明朝" w:hAnsi="游明朝"/>
                <w:b w:val="false"/>
                <w:bCs w:val="false"/>
                <w:color w:val="000000"/>
                <w:sz w:val="20"/>
                <w:szCs w:val="20"/>
              </w:rPr>
              <w:t xml:space="preserve">圭介の妻。小児科医</w:t>
            </w:r>
          </w:p>
        </w:tc>
        <w:tc>
          <w:tcPr>
            <w:tcW w:type="dxa" w:w="2000"/>
          </w:tcPr>
          <w:p>
            <w:r>
              <w:rPr>
                <w:rFonts w:ascii="游明朝" w:cs="游明朝" w:eastAsia="游明朝" w:hAnsi="游明朝"/>
                <w:b w:val="false"/>
                <w:bCs w:val="false"/>
                <w:color w:val="000000"/>
                <w:sz w:val="20"/>
                <w:szCs w:val="20"/>
              </w:rPr>
              <w:t xml:space="preserve">息子の死を受け入れて前へ進む</w:t>
            </w:r>
          </w:p>
        </w:tc>
        <w:tc>
          <w:tcPr>
            <w:tcW w:type="dxa" w:w="1800"/>
          </w:tcPr>
          <w:p>
            <w:r>
              <w:rPr>
                <w:rFonts w:ascii="游明朝" w:cs="游明朝" w:eastAsia="游明朝" w:hAnsi="游明朝"/>
                <w:b w:val="false"/>
                <w:bCs w:val="false"/>
                <w:color w:val="000000"/>
                <w:sz w:val="20"/>
                <w:szCs w:val="20"/>
              </w:rPr>
              <w:t xml:space="preserve">夫を責めることで、自分の悲しみを保留している</w:t>
            </w:r>
          </w:p>
        </w:tc>
        <w:tc>
          <w:tcPr>
            <w:tcW w:type="dxa" w:w="2426"/>
          </w:tcPr>
          <w:p>
            <w:r>
              <w:rPr>
                <w:rFonts w:ascii="游明朝" w:cs="游明朝" w:eastAsia="游明朝" w:hAnsi="游明朝"/>
                <w:b w:val="false"/>
                <w:bCs w:val="false"/>
                <w:color w:val="000000"/>
                <w:sz w:val="20"/>
                <w:szCs w:val="20"/>
              </w:rPr>
              <w:t xml:space="preserve">息子の部屋を片付ける → 第3話でホテルに来て蒼と会い、母として選択を迫られる</w:t>
            </w:r>
          </w:p>
        </w:tc>
      </w:tr>
    </w:tbl>
    <w:p>
      <w:pPr>
        <w:pStyle w:val="Heading1"/>
        <w:spacing w:after="120" w:before="240"/>
      </w:pPr>
      <w:r>
        <w:rPr>
          <w:rFonts w:ascii="游ゴシック" w:cs="游ゴシック" w:eastAsia="游ゴシック" w:hAnsi="游ゴシック"/>
          <w:b/>
          <w:bCs/>
          <w:color w:val="1B3A5C"/>
        </w:rPr>
        <w:t xml:space="preserve">5. 世界観・トーン</w:t>
      </w:r>
    </w:p>
    <w:p>
      <w:pPr>
        <w:spacing w:after="120" w:line="320"/>
      </w:pPr>
      <w:r>
        <w:rPr>
          <w:rFonts w:ascii="游明朝" w:cs="游明朝" w:eastAsia="游明朝" w:hAnsi="游明朝"/>
          <w:sz w:val="21"/>
          <w:szCs w:val="21"/>
        </w:rPr>
        <w:t xml:space="preserve">【時代・場所】2026年7月〜8月（お盆）。東京・築地川沿い、首都高の高架の下に残る七階建てのアールデコ建築「ホテル常世」。1934年開業。</w:t>
      </w:r>
      <w:r>
        <w:rPr>
          <w:rFonts w:ascii="游明朝" w:cs="游明朝" w:eastAsia="游明朝" w:hAnsi="游明朝"/>
          <w:sz w:val="21"/>
          <w:szCs w:val="21"/>
        </w:rPr>
        <w:br/>
        <w:t xml:space="preserve">【ビジュアル】臙脂の絨毯、真鍮、蛇腹扉のエレベーター、アナログの階数表示。昼は古びた観光ホテル、夜は昭和初期がそのまま息をしている館。時代ごとの層（1936年の雪、1945年のGHQ接収、1964年の五輪、バブル、2014年）を各話のコールドオープンで一枚ずつ見せる。</w:t>
      </w:r>
      <w:r>
        <w:rPr>
          <w:rFonts w:ascii="游明朝" w:cs="游明朝" w:eastAsia="游明朝" w:hAnsi="游明朝"/>
          <w:sz w:val="21"/>
          <w:szCs w:val="21"/>
        </w:rPr>
        <w:br/>
        <w:t xml:space="preserve">【トーンの参考】『アメリカン・ホラー・ストーリー：ホテル』（テーマと構造）、『雨月物語』（生者と死者の境のない情愛）、『シャイニング』（館そのものが意志を持つ）、『回路』（孤独がそのまま恐怖になる）。</w:t>
      </w:r>
    </w:p>
    <w:p>
      <w:pPr>
        <w:pStyle w:val="Heading1"/>
        <w:spacing w:after="120" w:before="240"/>
      </w:pPr>
      <w:r>
        <w:rPr>
          <w:rFonts w:ascii="游ゴシック" w:cs="游ゴシック" w:eastAsia="游ゴシック" w:hAnsi="游ゴシック"/>
          <w:b/>
          <w:bCs/>
          <w:color w:val="1B3A5C"/>
        </w:rPr>
        <w:t xml:space="preserve">6. 構成</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2400"/>
            <w:shd w:fill="1B3A5C" w:val="clear"/>
          </w:tcPr>
          <w:p>
            <w:r>
              <w:rPr>
                <w:rFonts w:ascii="游ゴシック" w:cs="游ゴシック" w:eastAsia="游ゴシック" w:hAnsi="游ゴシック"/>
                <w:b/>
                <w:bCs/>
                <w:color w:val="FFFFFF"/>
                <w:sz w:val="20"/>
                <w:szCs w:val="20"/>
              </w:rPr>
              <w:t xml:space="preserve">ビート</w:t>
            </w:r>
          </w:p>
        </w:tc>
        <w:tc>
          <w:tcPr>
            <w:tcW w:type="dxa" w:w="5226"/>
            <w:shd w:fill="1B3A5C" w:val="clear"/>
          </w:tcPr>
          <w:p>
            <w:r>
              <w:rPr>
                <w:rFonts w:ascii="游ゴシック" w:cs="游ゴシック" w:eastAsia="游ゴシック" w:hAnsi="游ゴシック"/>
                <w:b/>
                <w:bCs/>
                <w:color w:val="FFFFFF"/>
                <w:sz w:val="20"/>
                <w:szCs w:val="20"/>
              </w:rPr>
              <w:t xml:space="preserve">出来事</w:t>
            </w:r>
          </w:p>
        </w:tc>
        <w:tc>
          <w:tcPr>
            <w:tcW w:type="dxa" w:w="1400"/>
            <w:shd w:fill="1B3A5C" w:val="clear"/>
          </w:tcPr>
          <w:p>
            <w:r>
              <w:rPr>
                <w:rFonts w:ascii="游ゴシック" w:cs="游ゴシック" w:eastAsia="游ゴシック" w:hAnsi="游ゴシック"/>
                <w:b/>
                <w:bCs/>
                <w:color w:val="FFFFFF"/>
                <w:sz w:val="20"/>
                <w:szCs w:val="20"/>
              </w:rPr>
              <w:t xml:space="preserve">ページ</w:t>
            </w:r>
          </w:p>
        </w:tc>
      </w:tr>
      <w:tr>
        <w:tc>
          <w:tcPr>
            <w:tcW w:type="dxa" w:w="2400"/>
          </w:tcPr>
          <w:p>
            <w:r>
              <w:rPr>
                <w:rFonts w:ascii="游明朝" w:cs="游明朝" w:eastAsia="游明朝" w:hAnsi="游明朝"/>
                <w:b w:val="false"/>
                <w:bCs w:val="false"/>
                <w:color w:val="000000"/>
                <w:sz w:val="20"/>
                <w:szCs w:val="20"/>
              </w:rPr>
              <w:t xml:space="preserve">アバン</w:t>
            </w:r>
          </w:p>
        </w:tc>
        <w:tc>
          <w:tcPr>
            <w:tcW w:type="dxa" w:w="5226"/>
          </w:tcPr>
          <w:p>
            <w:r>
              <w:rPr>
                <w:rFonts w:ascii="游明朝" w:cs="游明朝" w:eastAsia="游明朝" w:hAnsi="游明朝"/>
                <w:b w:val="false"/>
                <w:bCs w:val="false"/>
                <w:color w:val="000000"/>
                <w:sz w:val="20"/>
                <w:szCs w:val="20"/>
              </w:rPr>
              <w:t xml:space="preserve">存在しない4階。ミオが回転扉から出られなくなる（ルールの第一提示）</w:t>
            </w:r>
          </w:p>
        </w:tc>
        <w:tc>
          <w:tcPr>
            <w:tcW w:type="dxa" w:w="1400"/>
          </w:tcPr>
          <w:p>
            <w:r>
              <w:rPr>
                <w:rFonts w:ascii="游明朝" w:cs="游明朝" w:eastAsia="游明朝" w:hAnsi="游明朝"/>
                <w:b w:val="false"/>
                <w:bCs w:val="false"/>
                <w:color w:val="000000"/>
                <w:sz w:val="20"/>
                <w:szCs w:val="20"/>
              </w:rPr>
              <w:t xml:space="preserve">p1-5</w:t>
            </w:r>
          </w:p>
        </w:tc>
      </w:tr>
      <w:tr>
        <w:tc>
          <w:tcPr>
            <w:tcW w:type="dxa" w:w="2400"/>
          </w:tcPr>
          <w:p>
            <w:r>
              <w:rPr>
                <w:rFonts w:ascii="游明朝" w:cs="游明朝" w:eastAsia="游明朝" w:hAnsi="游明朝"/>
                <w:b w:val="false"/>
                <w:bCs w:val="false"/>
                <w:color w:val="000000"/>
                <w:sz w:val="20"/>
                <w:szCs w:val="20"/>
              </w:rPr>
              <w:t xml:space="preserve">第一幕／きっかけ</w:t>
            </w:r>
          </w:p>
        </w:tc>
        <w:tc>
          <w:tcPr>
            <w:tcW w:type="dxa" w:w="5226"/>
          </w:tcPr>
          <w:p>
            <w:r>
              <w:rPr>
                <w:rFonts w:ascii="游明朝" w:cs="游明朝" w:eastAsia="游明朝" w:hAnsi="游明朝"/>
                <w:b w:val="false"/>
                <w:bCs w:val="false"/>
                <w:color w:val="000000"/>
                <w:sz w:val="20"/>
                <w:szCs w:val="20"/>
              </w:rPr>
              <w:t xml:space="preserve">黒縄地獄の殺人。マッチがホテルを指す。捜査から外されかける</w:t>
            </w:r>
          </w:p>
        </w:tc>
        <w:tc>
          <w:tcPr>
            <w:tcW w:type="dxa" w:w="1400"/>
          </w:tcPr>
          <w:p>
            <w:r>
              <w:rPr>
                <w:rFonts w:ascii="游明朝" w:cs="游明朝" w:eastAsia="游明朝" w:hAnsi="游明朝"/>
                <w:b w:val="false"/>
                <w:bCs w:val="false"/>
                <w:color w:val="000000"/>
                <w:sz w:val="20"/>
                <w:szCs w:val="20"/>
              </w:rPr>
              <w:t xml:space="preserve">p5-9</w:t>
            </w:r>
          </w:p>
        </w:tc>
      </w:tr>
      <w:tr>
        <w:tc>
          <w:tcPr>
            <w:tcW w:type="dxa" w:w="2400"/>
          </w:tcPr>
          <w:p>
            <w:r>
              <w:rPr>
                <w:rFonts w:ascii="游明朝" w:cs="游明朝" w:eastAsia="游明朝" w:hAnsi="游明朝"/>
                <w:b w:val="false"/>
                <w:bCs w:val="false"/>
                <w:color w:val="000000"/>
                <w:sz w:val="20"/>
                <w:szCs w:val="20"/>
              </w:rPr>
              <w:t xml:space="preserve">第一幕／テーマの提示</w:t>
            </w:r>
          </w:p>
        </w:tc>
        <w:tc>
          <w:tcPr>
            <w:tcW w:type="dxa" w:w="5226"/>
          </w:tcPr>
          <w:p>
            <w:r>
              <w:rPr>
                <w:rFonts w:ascii="游明朝" w:cs="游明朝" w:eastAsia="游明朝" w:hAnsi="游明朝"/>
                <w:b w:val="false"/>
                <w:bCs w:val="false"/>
                <w:color w:val="000000"/>
                <w:sz w:val="20"/>
                <w:szCs w:val="20"/>
              </w:rPr>
              <w:t xml:space="preserve">詐欺被害者フミ：犯人が死んでもお金は戻らない。電話の声が息子に似ていて、うれしかった</w:t>
            </w:r>
          </w:p>
        </w:tc>
        <w:tc>
          <w:tcPr>
            <w:tcW w:type="dxa" w:w="1400"/>
          </w:tcPr>
          <w:p>
            <w:r>
              <w:rPr>
                <w:rFonts w:ascii="游明朝" w:cs="游明朝" w:eastAsia="游明朝" w:hAnsi="游明朝"/>
                <w:b w:val="false"/>
                <w:bCs w:val="false"/>
                <w:color w:val="000000"/>
                <w:sz w:val="20"/>
                <w:szCs w:val="20"/>
              </w:rPr>
              <w:t xml:space="preserve">p9-11</w:t>
            </w:r>
          </w:p>
        </w:tc>
      </w:tr>
      <w:tr>
        <w:tc>
          <w:tcPr>
            <w:tcW w:type="dxa" w:w="2400"/>
          </w:tcPr>
          <w:p>
            <w:r>
              <w:rPr>
                <w:rFonts w:ascii="游明朝" w:cs="游明朝" w:eastAsia="游明朝" w:hAnsi="游明朝"/>
                <w:b w:val="false"/>
                <w:bCs w:val="false"/>
                <w:color w:val="000000"/>
                <w:sz w:val="20"/>
                <w:szCs w:val="20"/>
              </w:rPr>
              <w:t xml:space="preserve">第一幕／第一転換点</w:t>
            </w:r>
          </w:p>
        </w:tc>
        <w:tc>
          <w:tcPr>
            <w:tcW w:type="dxa" w:w="5226"/>
          </w:tcPr>
          <w:p>
            <w:r>
              <w:rPr>
                <w:rFonts w:ascii="游明朝" w:cs="游明朝" w:eastAsia="游明朝" w:hAnsi="游明朝"/>
                <w:b w:val="false"/>
                <w:bCs w:val="false"/>
                <w:color w:val="000000"/>
                <w:sz w:val="20"/>
                <w:szCs w:val="20"/>
              </w:rPr>
              <w:t xml:space="preserve">妻の離婚届を置き去りに、圭介はホテルにチェックインする。予約していないのに部屋が用意されている</w:t>
            </w:r>
          </w:p>
        </w:tc>
        <w:tc>
          <w:tcPr>
            <w:tcW w:type="dxa" w:w="1400"/>
          </w:tcPr>
          <w:p>
            <w:r>
              <w:rPr>
                <w:rFonts w:ascii="游明朝" w:cs="游明朝" w:eastAsia="游明朝" w:hAnsi="游明朝"/>
                <w:b w:val="false"/>
                <w:bCs w:val="false"/>
                <w:color w:val="000000"/>
                <w:sz w:val="20"/>
                <w:szCs w:val="20"/>
              </w:rPr>
              <w:t xml:space="preserve">p11-15</w:t>
            </w:r>
          </w:p>
        </w:tc>
      </w:tr>
      <w:tr>
        <w:tc>
          <w:tcPr>
            <w:tcW w:type="dxa" w:w="2400"/>
          </w:tcPr>
          <w:p>
            <w:r>
              <w:rPr>
                <w:rFonts w:ascii="游明朝" w:cs="游明朝" w:eastAsia="游明朝" w:hAnsi="游明朝"/>
                <w:b w:val="false"/>
                <w:bCs w:val="false"/>
                <w:color w:val="000000"/>
                <w:sz w:val="20"/>
                <w:szCs w:val="20"/>
              </w:rPr>
              <w:t xml:space="preserve">第二幕／お楽しみ</w:t>
            </w:r>
          </w:p>
        </w:tc>
        <w:tc>
          <w:tcPr>
            <w:tcW w:type="dxa" w:w="5226"/>
          </w:tcPr>
          <w:p>
            <w:r>
              <w:rPr>
                <w:rFonts w:ascii="游明朝" w:cs="游明朝" w:eastAsia="游明朝" w:hAnsi="游明朝"/>
                <w:b w:val="false"/>
                <w:bCs w:val="false"/>
                <w:color w:val="000000"/>
                <w:sz w:val="20"/>
                <w:szCs w:val="20"/>
              </w:rPr>
              <w:t xml:space="preserve">八尋、子どもたち、サクラ、瑠璃。館の住人が一人ずつ姿を見せる。瑠璃が井口を死なせる</w:t>
            </w:r>
          </w:p>
        </w:tc>
        <w:tc>
          <w:tcPr>
            <w:tcW w:type="dxa" w:w="1400"/>
          </w:tcPr>
          <w:p>
            <w:r>
              <w:rPr>
                <w:rFonts w:ascii="游明朝" w:cs="游明朝" w:eastAsia="游明朝" w:hAnsi="游明朝"/>
                <w:b w:val="false"/>
                <w:bCs w:val="false"/>
                <w:color w:val="000000"/>
                <w:sz w:val="20"/>
                <w:szCs w:val="20"/>
              </w:rPr>
              <w:t xml:space="preserve">p15-24</w:t>
            </w:r>
          </w:p>
        </w:tc>
      </w:tr>
      <w:tr>
        <w:tc>
          <w:tcPr>
            <w:tcW w:type="dxa" w:w="2400"/>
          </w:tcPr>
          <w:p>
            <w:r>
              <w:rPr>
                <w:rFonts w:ascii="游明朝" w:cs="游明朝" w:eastAsia="游明朝" w:hAnsi="游明朝"/>
                <w:b w:val="false"/>
                <w:bCs w:val="false"/>
                <w:color w:val="000000"/>
                <w:sz w:val="20"/>
                <w:szCs w:val="20"/>
              </w:rPr>
              <w:t xml:space="preserve">第二幕／ミッドポイント</w:t>
            </w:r>
          </w:p>
        </w:tc>
        <w:tc>
          <w:tcPr>
            <w:tcW w:type="dxa" w:w="5226"/>
          </w:tcPr>
          <w:p>
            <w:r>
              <w:rPr>
                <w:rFonts w:ascii="游明朝" w:cs="游明朝" w:eastAsia="游明朝" w:hAnsi="游明朝"/>
                <w:b w:val="false"/>
                <w:bCs w:val="false"/>
                <w:color w:val="000000"/>
                <w:sz w:val="20"/>
                <w:szCs w:val="20"/>
              </w:rPr>
              <w:t xml:space="preserve">空白の時間。明け方の廊下、爪のあいだに墨</w:t>
            </w:r>
          </w:p>
        </w:tc>
        <w:tc>
          <w:tcPr>
            <w:tcW w:type="dxa" w:w="1400"/>
          </w:tcPr>
          <w:p>
            <w:r>
              <w:rPr>
                <w:rFonts w:ascii="游明朝" w:cs="游明朝" w:eastAsia="游明朝" w:hAnsi="游明朝"/>
                <w:b w:val="false"/>
                <w:bCs w:val="false"/>
                <w:color w:val="000000"/>
                <w:sz w:val="20"/>
                <w:szCs w:val="20"/>
              </w:rPr>
              <w:t xml:space="preserve">p24-25</w:t>
            </w:r>
          </w:p>
        </w:tc>
      </w:tr>
      <w:tr>
        <w:tc>
          <w:tcPr>
            <w:tcW w:type="dxa" w:w="2400"/>
          </w:tcPr>
          <w:p>
            <w:r>
              <w:rPr>
                <w:rFonts w:ascii="游明朝" w:cs="游明朝" w:eastAsia="游明朝" w:hAnsi="游明朝"/>
                <w:b w:val="false"/>
                <w:bCs w:val="false"/>
                <w:color w:val="000000"/>
                <w:sz w:val="20"/>
                <w:szCs w:val="20"/>
              </w:rPr>
              <w:t xml:space="preserve">第三幕</w:t>
            </w:r>
          </w:p>
        </w:tc>
        <w:tc>
          <w:tcPr>
            <w:tcW w:type="dxa" w:w="5226"/>
          </w:tcPr>
          <w:p>
            <w:r>
              <w:rPr>
                <w:rFonts w:ascii="游明朝" w:cs="游明朝" w:eastAsia="游明朝" w:hAnsi="游明朝"/>
                <w:b w:val="false"/>
                <w:bCs w:val="false"/>
                <w:color w:val="000000"/>
                <w:sz w:val="20"/>
                <w:szCs w:val="20"/>
              </w:rPr>
              <w:t xml:space="preserve">1936年の鷲尾の自死。回転扉を回り続ける井口。八尋が美月に目をつける。若林がNシステムで圭介の車を照会する</w:t>
            </w:r>
          </w:p>
        </w:tc>
        <w:tc>
          <w:tcPr>
            <w:tcW w:type="dxa" w:w="1400"/>
          </w:tcPr>
          <w:p>
            <w:r>
              <w:rPr>
                <w:rFonts w:ascii="游明朝" w:cs="游明朝" w:eastAsia="游明朝" w:hAnsi="游明朝"/>
                <w:b w:val="false"/>
                <w:bCs w:val="false"/>
                <w:color w:val="000000"/>
                <w:sz w:val="20"/>
                <w:szCs w:val="20"/>
              </w:rPr>
              <w:t xml:space="preserve">p25-33</w:t>
            </w:r>
          </w:p>
        </w:tc>
      </w:tr>
      <w:tr>
        <w:tc>
          <w:tcPr>
            <w:tcW w:type="dxa" w:w="2400"/>
          </w:tcPr>
          <w:p>
            <w:r>
              <w:rPr>
                <w:rFonts w:ascii="游明朝" w:cs="游明朝" w:eastAsia="游明朝" w:hAnsi="游明朝"/>
                <w:b w:val="false"/>
                <w:bCs w:val="false"/>
                <w:color w:val="000000"/>
                <w:sz w:val="20"/>
                <w:szCs w:val="20"/>
              </w:rPr>
              <w:t xml:space="preserve">第四幕／どん底</w:t>
            </w:r>
          </w:p>
        </w:tc>
        <w:tc>
          <w:tcPr>
            <w:tcW w:type="dxa" w:w="5226"/>
          </w:tcPr>
          <w:p>
            <w:r>
              <w:rPr>
                <w:rFonts w:ascii="游明朝" w:cs="游明朝" w:eastAsia="游明朝" w:hAnsi="游明朝"/>
                <w:b w:val="false"/>
                <w:bCs w:val="false"/>
                <w:color w:val="000000"/>
                <w:sz w:val="20"/>
                <w:szCs w:val="20"/>
              </w:rPr>
              <w:t xml:space="preserve">美月が消える。4階で蒼と再会し、『手、はなしたでしょ』と拒まれる。鷲尾の『お帰りなさいませ』</w:t>
            </w:r>
          </w:p>
        </w:tc>
        <w:tc>
          <w:tcPr>
            <w:tcW w:type="dxa" w:w="1400"/>
          </w:tcPr>
          <w:p>
            <w:r>
              <w:rPr>
                <w:rFonts w:ascii="游明朝" w:cs="游明朝" w:eastAsia="游明朝" w:hAnsi="游明朝"/>
                <w:b w:val="false"/>
                <w:bCs w:val="false"/>
                <w:color w:val="000000"/>
                <w:sz w:val="20"/>
                <w:szCs w:val="20"/>
              </w:rPr>
              <w:t xml:space="preserve">p33-40</w:t>
            </w:r>
          </w:p>
        </w:tc>
      </w:tr>
      <w:tr>
        <w:tc>
          <w:tcPr>
            <w:tcW w:type="dxa" w:w="2400"/>
          </w:tcPr>
          <w:p>
            <w:r>
              <w:rPr>
                <w:rFonts w:ascii="游明朝" w:cs="游明朝" w:eastAsia="游明朝" w:hAnsi="游明朝"/>
                <w:b w:val="false"/>
                <w:bCs w:val="false"/>
                <w:color w:val="000000"/>
                <w:sz w:val="20"/>
                <w:szCs w:val="20"/>
              </w:rPr>
              <w:t xml:space="preserve">第五幕／選択</w:t>
            </w:r>
          </w:p>
        </w:tc>
        <w:tc>
          <w:tcPr>
            <w:tcW w:type="dxa" w:w="5226"/>
          </w:tcPr>
          <w:p>
            <w:r>
              <w:rPr>
                <w:rFonts w:ascii="游明朝" w:cs="游明朝" w:eastAsia="游明朝" w:hAnsi="游明朝"/>
                <w:b w:val="false"/>
                <w:bCs w:val="false"/>
                <w:color w:val="000000"/>
                <w:sz w:val="20"/>
                <w:szCs w:val="20"/>
              </w:rPr>
              <w:t xml:space="preserve">一度は外へ出るが、狐の面の影を見て、自分の足で戻る。宿帳には先月の自分の名前</w:t>
            </w:r>
          </w:p>
        </w:tc>
        <w:tc>
          <w:tcPr>
            <w:tcW w:type="dxa" w:w="1400"/>
          </w:tcPr>
          <w:p>
            <w:r>
              <w:rPr>
                <w:rFonts w:ascii="游明朝" w:cs="游明朝" w:eastAsia="游明朝" w:hAnsi="游明朝"/>
                <w:b w:val="false"/>
                <w:bCs w:val="false"/>
                <w:color w:val="000000"/>
                <w:sz w:val="20"/>
                <w:szCs w:val="20"/>
              </w:rPr>
              <w:t xml:space="preserve">p40-44</w:t>
            </w:r>
          </w:p>
        </w:tc>
      </w:tr>
      <w:tr>
        <w:tc>
          <w:tcPr>
            <w:tcW w:type="dxa" w:w="2400"/>
          </w:tcPr>
          <w:p>
            <w:r>
              <w:rPr>
                <w:rFonts w:ascii="游明朝" w:cs="游明朝" w:eastAsia="游明朝" w:hAnsi="游明朝"/>
                <w:b w:val="false"/>
                <w:bCs w:val="false"/>
                <w:color w:val="000000"/>
                <w:sz w:val="20"/>
                <w:szCs w:val="20"/>
              </w:rPr>
              <w:t xml:space="preserve">タグ</w:t>
            </w:r>
          </w:p>
        </w:tc>
        <w:tc>
          <w:tcPr>
            <w:tcW w:type="dxa" w:w="5226"/>
          </w:tcPr>
          <w:p>
            <w:r>
              <w:rPr>
                <w:rFonts w:ascii="游明朝" w:cs="游明朝" w:eastAsia="游明朝" w:hAnsi="游明朝"/>
                <w:b w:val="false"/>
                <w:bCs w:val="false"/>
                <w:color w:val="000000"/>
                <w:sz w:val="20"/>
                <w:szCs w:val="20"/>
              </w:rPr>
              <w:t xml:space="preserve">八尋と蒼。子どもたちの笑い声に、美月の声が混じる</w:t>
            </w:r>
          </w:p>
        </w:tc>
        <w:tc>
          <w:tcPr>
            <w:tcW w:type="dxa" w:w="1400"/>
          </w:tcPr>
          <w:p>
            <w:r>
              <w:rPr>
                <w:rFonts w:ascii="游明朝" w:cs="游明朝" w:eastAsia="游明朝" w:hAnsi="游明朝"/>
                <w:b w:val="false"/>
                <w:bCs w:val="false"/>
                <w:color w:val="000000"/>
                <w:sz w:val="20"/>
                <w:szCs w:val="20"/>
              </w:rPr>
              <w:t xml:space="preserve">p44</w:t>
            </w:r>
          </w:p>
        </w:tc>
      </w:tr>
    </w:tbl>
    <w:p>
      <w:pPr>
        <w:pStyle w:val="Heading1"/>
        <w:spacing w:after="120" w:before="240"/>
      </w:pPr>
      <w:r>
        <w:rPr>
          <w:rFonts w:ascii="游ゴシック" w:cs="游ゴシック" w:eastAsia="游ゴシック" w:hAnsi="游ゴシック"/>
          <w:b/>
          <w:bCs/>
          <w:color w:val="1B3A5C"/>
        </w:rPr>
        <w:t xml:space="preserve">7. 原作から借りた技法と、日本版での置き換え</w:t>
      </w:r>
    </w:p>
    <w:p>
      <w:pPr>
        <w:spacing w:after="120" w:line="320"/>
      </w:pPr>
      <w:r>
        <w:rPr>
          <w:rFonts w:ascii="游明朝" w:cs="游明朝" w:eastAsia="游明朝" w:hAnsi="游明朝"/>
          <w:sz w:val="21"/>
          <w:szCs w:val="21"/>
        </w:rPr>
        <w:t xml:space="preserve">人物や事件は借りていない。借りたのは、AHS脚本解剖ファイルで抽出した「情報を束ねる技法」だけ。</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2600"/>
            <w:shd w:fill="1B3A5C" w:val="clear"/>
          </w:tcPr>
          <w:p>
            <w:r>
              <w:rPr>
                <w:rFonts w:ascii="游ゴシック" w:cs="游ゴシック" w:eastAsia="游ゴシック" w:hAnsi="游ゴシック"/>
                <w:b/>
                <w:bCs/>
                <w:color w:val="FFFFFF"/>
                <w:sz w:val="20"/>
                <w:szCs w:val="20"/>
              </w:rPr>
              <w:t xml:space="preserve">原作の技法</w:t>
            </w:r>
          </w:p>
        </w:tc>
        <w:tc>
          <w:tcPr>
            <w:tcW w:type="dxa" w:w="3426"/>
            <w:shd w:fill="1B3A5C" w:val="clear"/>
          </w:tcPr>
          <w:p>
            <w:r>
              <w:rPr>
                <w:rFonts w:ascii="游ゴシック" w:cs="游ゴシック" w:eastAsia="游ゴシック" w:hAnsi="游ゴシック"/>
                <w:b/>
                <w:bCs/>
                <w:color w:val="FFFFFF"/>
                <w:sz w:val="20"/>
                <w:szCs w:val="20"/>
              </w:rPr>
              <w:t xml:space="preserve">常世ホテルでの置き換え</w:t>
            </w:r>
          </w:p>
        </w:tc>
        <w:tc>
          <w:tcPr>
            <w:tcW w:type="dxa" w:w="3000"/>
            <w:shd w:fill="1B3A5C" w:val="clear"/>
          </w:tcPr>
          <w:p>
            <w:r>
              <w:rPr>
                <w:rFonts w:ascii="游ゴシック" w:cs="游ゴシック" w:eastAsia="游ゴシック" w:hAnsi="游ゴシック"/>
                <w:b/>
                <w:bCs/>
                <w:color w:val="FFFFFF"/>
                <w:sz w:val="20"/>
                <w:szCs w:val="20"/>
              </w:rPr>
              <w:t xml:space="preserve">ねらい</w:t>
            </w:r>
          </w:p>
        </w:tc>
      </w:tr>
      <w:tr>
        <w:tc>
          <w:tcPr>
            <w:tcW w:type="dxa" w:w="2600"/>
          </w:tcPr>
          <w:p>
            <w:r>
              <w:rPr>
                <w:rFonts w:ascii="游明朝" w:cs="游明朝" w:eastAsia="游明朝" w:hAnsi="游明朝"/>
                <w:b w:val="false"/>
                <w:bCs w:val="false"/>
                <w:color w:val="000000"/>
                <w:sz w:val="20"/>
                <w:szCs w:val="20"/>
              </w:rPr>
              <w:t xml:space="preserve">十戒殺人という背骨のミステリー</w:t>
            </w:r>
          </w:p>
        </w:tc>
        <w:tc>
          <w:tcPr>
            <w:tcW w:type="dxa" w:w="3426"/>
          </w:tcPr>
          <w:p>
            <w:r>
              <w:rPr>
                <w:rFonts w:ascii="游明朝" w:cs="游明朝" w:eastAsia="游明朝" w:hAnsi="游明朝"/>
                <w:b w:val="false"/>
                <w:bCs w:val="false"/>
                <w:color w:val="000000"/>
                <w:sz w:val="20"/>
                <w:szCs w:val="20"/>
              </w:rPr>
              <w:t xml:space="preserve">八大地獄殺人（地獄草紙の複製が現場に残る）</w:t>
            </w:r>
          </w:p>
        </w:tc>
        <w:tc>
          <w:tcPr>
            <w:tcW w:type="dxa" w:w="3000"/>
          </w:tcPr>
          <w:p>
            <w:r>
              <w:rPr>
                <w:rFonts w:ascii="游明朝" w:cs="游明朝" w:eastAsia="游明朝" w:hAnsi="游明朝"/>
                <w:b w:val="false"/>
                <w:bCs w:val="false"/>
                <w:color w:val="000000"/>
                <w:sz w:val="20"/>
                <w:szCs w:val="20"/>
              </w:rPr>
              <w:t xml:space="preserve">罪の分類そのものが、各話の犯行と被害者の設計図になる</w:t>
            </w:r>
          </w:p>
        </w:tc>
      </w:tr>
      <w:tr>
        <w:tc>
          <w:tcPr>
            <w:tcW w:type="dxa" w:w="2600"/>
          </w:tcPr>
          <w:p>
            <w:r>
              <w:rPr>
                <w:rFonts w:ascii="游明朝" w:cs="游明朝" w:eastAsia="游明朝" w:hAnsi="游明朝"/>
                <w:b w:val="false"/>
                <w:bCs w:val="false"/>
                <w:color w:val="000000"/>
                <w:sz w:val="20"/>
                <w:szCs w:val="20"/>
              </w:rPr>
              <w:t xml:space="preserve">館内で死んだ者は出られない</w:t>
            </w:r>
          </w:p>
        </w:tc>
        <w:tc>
          <w:tcPr>
            <w:tcW w:type="dxa" w:w="3426"/>
          </w:tcPr>
          <w:p>
            <w:r>
              <w:rPr>
                <w:rFonts w:ascii="游明朝" w:cs="游明朝" w:eastAsia="游明朝" w:hAnsi="游明朝"/>
                <w:b w:val="false"/>
                <w:bCs w:val="false"/>
                <w:color w:val="000000"/>
                <w:sz w:val="20"/>
                <w:szCs w:val="20"/>
              </w:rPr>
              <w:t xml:space="preserve">同じルール。回転扉が回り続けて外へ出られない</w:t>
            </w:r>
          </w:p>
        </w:tc>
        <w:tc>
          <w:tcPr>
            <w:tcW w:type="dxa" w:w="3000"/>
          </w:tcPr>
          <w:p>
            <w:r>
              <w:rPr>
                <w:rFonts w:ascii="游明朝" w:cs="游明朝" w:eastAsia="游明朝" w:hAnsi="游明朝"/>
                <w:b w:val="false"/>
                <w:bCs w:val="false"/>
                <w:color w:val="000000"/>
                <w:sz w:val="20"/>
                <w:szCs w:val="20"/>
              </w:rPr>
              <w:t xml:space="preserve">ルールを台詞でなく一枚の画で伝える</w:t>
            </w:r>
          </w:p>
        </w:tc>
      </w:tr>
      <w:tr>
        <w:tc>
          <w:tcPr>
            <w:tcW w:type="dxa" w:w="2600"/>
          </w:tcPr>
          <w:p>
            <w:r>
              <w:rPr>
                <w:rFonts w:ascii="游明朝" w:cs="游明朝" w:eastAsia="游明朝" w:hAnsi="游明朝"/>
                <w:b w:val="false"/>
                <w:bCs w:val="false"/>
                <w:color w:val="000000"/>
                <w:sz w:val="20"/>
                <w:szCs w:val="20"/>
              </w:rPr>
              <w:t xml:space="preserve">ハロウィンだけ外へ出られる</w:t>
            </w:r>
          </w:p>
        </w:tc>
        <w:tc>
          <w:tcPr>
            <w:tcW w:type="dxa" w:w="3426"/>
          </w:tcPr>
          <w:p>
            <w:r>
              <w:rPr>
                <w:rFonts w:ascii="游明朝" w:cs="游明朝" w:eastAsia="游明朝" w:hAnsi="游明朝"/>
                <w:b w:val="false"/>
                <w:bCs w:val="false"/>
                <w:color w:val="000000"/>
                <w:sz w:val="20"/>
                <w:szCs w:val="20"/>
              </w:rPr>
              <w:t xml:space="preserve">お盆の送り火の夜だけ外へ出られる</w:t>
            </w:r>
          </w:p>
        </w:tc>
        <w:tc>
          <w:tcPr>
            <w:tcW w:type="dxa" w:w="3000"/>
          </w:tcPr>
          <w:p>
            <w:r>
              <w:rPr>
                <w:rFonts w:ascii="游明朝" w:cs="游明朝" w:eastAsia="游明朝" w:hAnsi="游明朝"/>
                <w:b w:val="false"/>
                <w:bCs w:val="false"/>
                <w:color w:val="000000"/>
                <w:sz w:val="20"/>
                <w:szCs w:val="20"/>
              </w:rPr>
              <w:t xml:space="preserve">日本の観客が説明なしで理解できる例外日</w:t>
            </w:r>
          </w:p>
        </w:tc>
      </w:tr>
      <w:tr>
        <w:tc>
          <w:tcPr>
            <w:tcW w:type="dxa" w:w="2600"/>
          </w:tcPr>
          <w:p>
            <w:r>
              <w:rPr>
                <w:rFonts w:ascii="游明朝" w:cs="游明朝" w:eastAsia="游明朝" w:hAnsi="游明朝"/>
                <w:b w:val="false"/>
                <w:bCs w:val="false"/>
                <w:color w:val="000000"/>
                <w:sz w:val="20"/>
                <w:szCs w:val="20"/>
              </w:rPr>
              <w:t xml:space="preserve">伯爵夫人（血の病による不老）</w:t>
            </w:r>
          </w:p>
        </w:tc>
        <w:tc>
          <w:tcPr>
            <w:tcW w:type="dxa" w:w="3426"/>
          </w:tcPr>
          <w:p>
            <w:r>
              <w:rPr>
                <w:rFonts w:ascii="游明朝" w:cs="游明朝" w:eastAsia="游明朝" w:hAnsi="游明朝"/>
                <w:b w:val="false"/>
                <w:bCs w:val="false"/>
                <w:color w:val="000000"/>
                <w:sz w:val="20"/>
                <w:szCs w:val="20"/>
              </w:rPr>
              <w:t xml:space="preserve">八尋（人魚の肉を食べた八百比丘尼）</w:t>
            </w:r>
          </w:p>
        </w:tc>
        <w:tc>
          <w:tcPr>
            <w:tcW w:type="dxa" w:w="3000"/>
          </w:tcPr>
          <w:p>
            <w:r>
              <w:rPr>
                <w:rFonts w:ascii="游明朝" w:cs="游明朝" w:eastAsia="游明朝" w:hAnsi="游明朝"/>
                <w:b w:val="false"/>
                <w:bCs w:val="false"/>
                <w:color w:val="000000"/>
                <w:sz w:val="20"/>
                <w:szCs w:val="20"/>
              </w:rPr>
              <w:t xml:space="preserve">不老を『孤独』の刑として描ける。若狭の伝承と『雨月物語』の姫の名が響き合う</w:t>
            </w:r>
          </w:p>
        </w:tc>
      </w:tr>
      <w:tr>
        <w:tc>
          <w:tcPr>
            <w:tcW w:type="dxa" w:w="2600"/>
          </w:tcPr>
          <w:p>
            <w:r>
              <w:rPr>
                <w:rFonts w:ascii="游明朝" w:cs="游明朝" w:eastAsia="游明朝" w:hAnsi="游明朝"/>
                <w:b w:val="false"/>
                <w:bCs w:val="false"/>
                <w:color w:val="000000"/>
                <w:sz w:val="20"/>
                <w:szCs w:val="20"/>
              </w:rPr>
              <w:t xml:space="preserve">創業者マーチの幽霊</w:t>
            </w:r>
          </w:p>
        </w:tc>
        <w:tc>
          <w:tcPr>
            <w:tcW w:type="dxa" w:w="3426"/>
          </w:tcPr>
          <w:p>
            <w:r>
              <w:rPr>
                <w:rFonts w:ascii="游明朝" w:cs="游明朝" w:eastAsia="游明朝" w:hAnsi="游明朝"/>
                <w:b w:val="false"/>
                <w:bCs w:val="false"/>
                <w:color w:val="000000"/>
                <w:sz w:val="20"/>
                <w:szCs w:val="20"/>
              </w:rPr>
              <w:t xml:space="preserve">鷲尾巌。二・二六事件の直前に自死した蒐集家</w:t>
            </w:r>
          </w:p>
        </w:tc>
        <w:tc>
          <w:tcPr>
            <w:tcW w:type="dxa" w:w="3000"/>
          </w:tcPr>
          <w:p>
            <w:r>
              <w:rPr>
                <w:rFonts w:ascii="游明朝" w:cs="游明朝" w:eastAsia="游明朝" w:hAnsi="游明朝"/>
                <w:b w:val="false"/>
                <w:bCs w:val="false"/>
                <w:color w:val="000000"/>
                <w:sz w:val="20"/>
                <w:szCs w:val="20"/>
              </w:rPr>
              <w:t xml:space="preserve">実在の歴史に物語を錨で留める</w:t>
            </w:r>
          </w:p>
        </w:tc>
      </w:tr>
      <w:tr>
        <w:tc>
          <w:tcPr>
            <w:tcW w:type="dxa" w:w="2600"/>
          </w:tcPr>
          <w:p>
            <w:r>
              <w:rPr>
                <w:rFonts w:ascii="游明朝" w:cs="游明朝" w:eastAsia="游明朝" w:hAnsi="游明朝"/>
                <w:b w:val="false"/>
                <w:bCs w:val="false"/>
                <w:color w:val="000000"/>
                <w:sz w:val="20"/>
                <w:szCs w:val="20"/>
              </w:rPr>
              <w:t xml:space="preserve">主人公の刑事自身が犯人</w:t>
            </w:r>
          </w:p>
        </w:tc>
        <w:tc>
          <w:tcPr>
            <w:tcW w:type="dxa" w:w="3426"/>
          </w:tcPr>
          <w:p>
            <w:r>
              <w:rPr>
                <w:rFonts w:ascii="游明朝" w:cs="游明朝" w:eastAsia="游明朝" w:hAnsi="游明朝"/>
                <w:b w:val="false"/>
                <w:bCs w:val="false"/>
                <w:color w:val="000000"/>
                <w:sz w:val="20"/>
                <w:szCs w:val="20"/>
              </w:rPr>
              <w:t xml:space="preserve">同じ反転。第1話から空白の時間、墨、宿帳の名前を仕込む</w:t>
            </w:r>
          </w:p>
        </w:tc>
        <w:tc>
          <w:tcPr>
            <w:tcW w:type="dxa" w:w="3000"/>
          </w:tcPr>
          <w:p>
            <w:r>
              <w:rPr>
                <w:rFonts w:ascii="游明朝" w:cs="游明朝" w:eastAsia="游明朝" w:hAnsi="游明朝"/>
                <w:b w:val="false"/>
                <w:bCs w:val="false"/>
                <w:color w:val="000000"/>
                <w:sz w:val="20"/>
                <w:szCs w:val="20"/>
              </w:rPr>
              <w:t xml:space="preserve">第7話の反転を、後から見返して納得できるものにする</w:t>
            </w:r>
          </w:p>
        </w:tc>
      </w:tr>
      <w:tr>
        <w:tc>
          <w:tcPr>
            <w:tcW w:type="dxa" w:w="2600"/>
          </w:tcPr>
          <w:p>
            <w:r>
              <w:rPr>
                <w:rFonts w:ascii="游明朝" w:cs="游明朝" w:eastAsia="游明朝" w:hAnsi="游明朝"/>
                <w:b w:val="false"/>
                <w:bCs w:val="false"/>
                <w:color w:val="000000"/>
                <w:sz w:val="20"/>
                <w:szCs w:val="20"/>
              </w:rPr>
              <w:t xml:space="preserve">救いの人物リズ・テイラー</w:t>
            </w:r>
          </w:p>
        </w:tc>
        <w:tc>
          <w:tcPr>
            <w:tcW w:type="dxa" w:w="3426"/>
          </w:tcPr>
          <w:p>
            <w:r>
              <w:rPr>
                <w:rFonts w:ascii="游明朝" w:cs="游明朝" w:eastAsia="游明朝" w:hAnsi="游明朝"/>
                <w:b w:val="false"/>
                <w:bCs w:val="false"/>
                <w:color w:val="000000"/>
                <w:sz w:val="20"/>
                <w:szCs w:val="20"/>
              </w:rPr>
              <w:t xml:space="preserve">サクラ。ブルーボーイ事件の時代を生き延びたバーテンダー</w:t>
            </w:r>
          </w:p>
        </w:tc>
        <w:tc>
          <w:tcPr>
            <w:tcW w:type="dxa" w:w="3000"/>
          </w:tcPr>
          <w:p>
            <w:r>
              <w:rPr>
                <w:rFonts w:ascii="游明朝" w:cs="游明朝" w:eastAsia="游明朝" w:hAnsi="游明朝"/>
                <w:b w:val="false"/>
                <w:bCs w:val="false"/>
                <w:color w:val="000000"/>
                <w:sz w:val="20"/>
                <w:szCs w:val="20"/>
              </w:rPr>
              <w:t xml:space="preserve">絶望の物語の中に、尊厳を取り戻す人物を置く</w:t>
            </w:r>
          </w:p>
        </w:tc>
      </w:tr>
      <w:tr>
        <w:tc>
          <w:tcPr>
            <w:tcW w:type="dxa" w:w="2600"/>
          </w:tcPr>
          <w:p>
            <w:r>
              <w:rPr>
                <w:rFonts w:ascii="游明朝" w:cs="游明朝" w:eastAsia="游明朝" w:hAnsi="游明朝"/>
                <w:b w:val="false"/>
                <w:bCs w:val="false"/>
                <w:color w:val="000000"/>
                <w:sz w:val="20"/>
                <w:szCs w:val="20"/>
              </w:rPr>
              <w:t xml:space="preserve">ハブ型の人物配置</w:t>
            </w:r>
          </w:p>
        </w:tc>
        <w:tc>
          <w:tcPr>
            <w:tcW w:type="dxa" w:w="3426"/>
          </w:tcPr>
          <w:p>
            <w:r>
              <w:rPr>
                <w:rFonts w:ascii="游明朝" w:cs="游明朝" w:eastAsia="游明朝" w:hAnsi="游明朝"/>
                <w:b w:val="false"/>
                <w:bCs w:val="false"/>
                <w:color w:val="000000"/>
                <w:sz w:val="20"/>
                <w:szCs w:val="20"/>
              </w:rPr>
              <w:t xml:space="preserve">八尋を中心に、子ども、元夫、サクラ、汐見が放射状に並ぶ</w:t>
            </w:r>
          </w:p>
        </w:tc>
        <w:tc>
          <w:tcPr>
            <w:tcW w:type="dxa" w:w="3000"/>
          </w:tcPr>
          <w:p>
            <w:r>
              <w:rPr>
                <w:rFonts w:ascii="游明朝" w:cs="游明朝" w:eastAsia="游明朝" w:hAnsi="游明朝"/>
                <w:b w:val="false"/>
                <w:bCs w:val="false"/>
                <w:color w:val="000000"/>
                <w:sz w:val="20"/>
                <w:szCs w:val="20"/>
              </w:rPr>
              <w:t xml:space="preserve">大人数でも『八尋に何を求め、何を奪われたか』で整理できる</w:t>
            </w:r>
          </w:p>
        </w:tc>
      </w:tr>
      <w:tr>
        <w:tc>
          <w:tcPr>
            <w:tcW w:type="dxa" w:w="2600"/>
          </w:tcPr>
          <w:p>
            <w:r>
              <w:rPr>
                <w:rFonts w:ascii="游明朝" w:cs="游明朝" w:eastAsia="游明朝" w:hAnsi="游明朝"/>
                <w:b w:val="false"/>
                <w:bCs w:val="false"/>
                <w:color w:val="000000"/>
                <w:sz w:val="20"/>
                <w:szCs w:val="20"/>
              </w:rPr>
              <w:t xml:space="preserve">脇役は主人公の変奏</w:t>
            </w:r>
          </w:p>
        </w:tc>
        <w:tc>
          <w:tcPr>
            <w:tcW w:type="dxa" w:w="3426"/>
          </w:tcPr>
          <w:p>
            <w:r>
              <w:rPr>
                <w:rFonts w:ascii="游明朝" w:cs="游明朝" w:eastAsia="游明朝" w:hAnsi="游明朝"/>
                <w:b w:val="false"/>
                <w:bCs w:val="false"/>
                <w:color w:val="000000"/>
                <w:sz w:val="20"/>
                <w:szCs w:val="20"/>
              </w:rPr>
              <w:t xml:space="preserve">フミ、井口、澄子と瑠璃、汐見と美月</w:t>
            </w:r>
          </w:p>
        </w:tc>
        <w:tc>
          <w:tcPr>
            <w:tcW w:type="dxa" w:w="3000"/>
          </w:tcPr>
          <w:p>
            <w:r>
              <w:rPr>
                <w:rFonts w:ascii="游明朝" w:cs="游明朝" w:eastAsia="游明朝" w:hAnsi="游明朝"/>
                <w:b w:val="false"/>
                <w:bCs w:val="false"/>
                <w:color w:val="000000"/>
                <w:sz w:val="20"/>
                <w:szCs w:val="20"/>
              </w:rPr>
              <w:t xml:space="preserve">全員が『誰かの手を離した／離された』人になっている</w:t>
            </w:r>
          </w:p>
        </w:tc>
      </w:tr>
    </w:tbl>
    <w:p>
      <w:pPr>
        <w:pStyle w:val="Heading1"/>
        <w:spacing w:after="120" w:before="240"/>
      </w:pPr>
      <w:r>
        <w:rPr>
          <w:rFonts w:ascii="游ゴシック" w:cs="游ゴシック" w:eastAsia="游ゴシック" w:hAnsi="游ゴシック"/>
          <w:b/>
          <w:bCs/>
          <w:color w:val="1B3A5C"/>
        </w:rPr>
        <w:t xml:space="preserve">8. 世界のルール</w:t>
      </w:r>
    </w:p>
    <w:p>
      <w:pPr>
        <w:spacing w:after="120" w:line="320"/>
      </w:pPr>
      <w:r>
        <w:rPr>
          <w:rFonts w:ascii="游明朝" w:cs="游明朝" w:eastAsia="游明朝" w:hAnsi="游明朝"/>
          <w:sz w:val="21"/>
          <w:szCs w:val="21"/>
        </w:rPr>
        <w:t xml:space="preserve">1. ホテルの敷地内で死んだ者は、生前の姿で館に留まる。生きている者と同じように見え、触れられる。回転扉をくぐっても、館の内側に戻ってしまう。</w:t>
      </w:r>
    </w:p>
    <w:p>
      <w:pPr>
        <w:spacing w:after="120" w:line="320"/>
      </w:pPr>
      <w:r>
        <w:rPr>
          <w:rFonts w:ascii="游明朝" w:cs="游明朝" w:eastAsia="游明朝" w:hAnsi="游明朝"/>
          <w:sz w:val="21"/>
          <w:szCs w:val="21"/>
        </w:rPr>
        <w:t xml:space="preserve">2. 例外は、お盆の送り火の夜（8月16日）だけ。死者も外へ出られる。夜明けまでに戻らなければ、消える。</w:t>
      </w:r>
    </w:p>
    <w:p>
      <w:pPr>
        <w:spacing w:after="120" w:line="320"/>
      </w:pPr>
      <w:r>
        <w:rPr>
          <w:rFonts w:ascii="游明朝" w:cs="游明朝" w:eastAsia="游明朝" w:hAnsi="游明朝"/>
          <w:sz w:val="21"/>
          <w:szCs w:val="21"/>
        </w:rPr>
        <w:t xml:space="preserve">3. 4階は図面から消された鷲尾の作業場。エレベーターは、館が選んだ者のために勝手に止まる。</w:t>
      </w:r>
    </w:p>
    <w:p>
      <w:pPr>
        <w:spacing w:after="120" w:line="320"/>
      </w:pPr>
      <w:r>
        <w:rPr>
          <w:rFonts w:ascii="游明朝" w:cs="游明朝" w:eastAsia="游明朝" w:hAnsi="游明朝"/>
          <w:sz w:val="21"/>
          <w:szCs w:val="21"/>
        </w:rPr>
        <w:t xml:space="preserve">4. 八尋の血には人魚の肉の力が残っている。与えられた子どもは歳をとらなくなるが、人の血を定期的に口にしなければ腐っていく。八尋自身は何も必要としない。</w:t>
      </w:r>
    </w:p>
    <w:p>
      <w:pPr>
        <w:spacing w:after="120" w:line="320"/>
      </w:pPr>
      <w:r>
        <w:rPr>
          <w:rFonts w:ascii="游明朝" w:cs="游明朝" w:eastAsia="游明朝" w:hAnsi="游明朝"/>
          <w:sz w:val="21"/>
          <w:szCs w:val="21"/>
        </w:rPr>
        <w:t xml:space="preserve">5. 生きている者は館から出られる。出られなくなるのは、館の中にしがみつくものを持った者だけ。</w:t>
      </w:r>
    </w:p>
    <w:p>
      <w:pPr>
        <w:pStyle w:val="Heading1"/>
        <w:spacing w:after="120" w:before="240"/>
      </w:pPr>
      <w:r>
        <w:rPr>
          <w:rFonts w:ascii="游ゴシック" w:cs="游ゴシック" w:eastAsia="游ゴシック" w:hAnsi="游ゴシック"/>
          <w:b/>
          <w:bCs/>
          <w:color w:val="1B3A5C"/>
        </w:rPr>
        <w:t xml:space="preserve">9. 八大地獄殺人の設計</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2400"/>
            <w:shd w:fill="1B3A5C" w:val="clear"/>
          </w:tcPr>
          <w:p>
            <w:r>
              <w:rPr>
                <w:rFonts w:ascii="游ゴシック" w:cs="游ゴシック" w:eastAsia="游ゴシック" w:hAnsi="游ゴシック"/>
                <w:b/>
                <w:bCs/>
                <w:color w:val="FFFFFF"/>
                <w:sz w:val="20"/>
                <w:szCs w:val="20"/>
              </w:rPr>
              <w:t xml:space="preserve">地獄（罪）</w:t>
            </w:r>
          </w:p>
        </w:tc>
        <w:tc>
          <w:tcPr>
            <w:tcW w:type="dxa" w:w="4626"/>
            <w:shd w:fill="1B3A5C" w:val="clear"/>
          </w:tcPr>
          <w:p>
            <w:r>
              <w:rPr>
                <w:rFonts w:ascii="游ゴシック" w:cs="游ゴシック" w:eastAsia="游ゴシック" w:hAnsi="游ゴシック"/>
                <w:b/>
                <w:bCs/>
                <w:color w:val="FFFFFF"/>
                <w:sz w:val="20"/>
                <w:szCs w:val="20"/>
              </w:rPr>
              <w:t xml:space="preserve">被害者</w:t>
            </w:r>
          </w:p>
        </w:tc>
        <w:tc>
          <w:tcPr>
            <w:tcW w:type="dxa" w:w="2000"/>
            <w:shd w:fill="1B3A5C" w:val="clear"/>
          </w:tcPr>
          <w:p>
            <w:r>
              <w:rPr>
                <w:rFonts w:ascii="游ゴシック" w:cs="游ゴシック" w:eastAsia="游ゴシック" w:hAnsi="游ゴシック"/>
                <w:b/>
                <w:bCs/>
                <w:color w:val="FFFFFF"/>
                <w:sz w:val="20"/>
                <w:szCs w:val="20"/>
              </w:rPr>
              <w:t xml:space="preserve">話数</w:t>
            </w:r>
          </w:p>
        </w:tc>
      </w:tr>
      <w:tr>
        <w:tc>
          <w:tcPr>
            <w:tcW w:type="dxa" w:w="2400"/>
          </w:tcPr>
          <w:p>
            <w:r>
              <w:rPr>
                <w:rFonts w:ascii="游明朝" w:cs="游明朝" w:eastAsia="游明朝" w:hAnsi="游明朝"/>
                <w:b w:val="false"/>
                <w:bCs w:val="false"/>
                <w:color w:val="000000"/>
                <w:sz w:val="20"/>
                <w:szCs w:val="20"/>
              </w:rPr>
              <w:t xml:space="preserve">等活（殺生）</w:t>
            </w:r>
          </w:p>
        </w:tc>
        <w:tc>
          <w:tcPr>
            <w:tcW w:type="dxa" w:w="4626"/>
          </w:tcPr>
          <w:p>
            <w:r>
              <w:rPr>
                <w:rFonts w:ascii="游明朝" w:cs="游明朝" w:eastAsia="游明朝" w:hAnsi="游明朝"/>
                <w:b w:val="false"/>
                <w:bCs w:val="false"/>
                <w:color w:val="000000"/>
                <w:sz w:val="20"/>
                <w:szCs w:val="20"/>
              </w:rPr>
              <w:t xml:space="preserve">劣悪な繁殖場を営んでいたブリーダー</w:t>
            </w:r>
          </w:p>
        </w:tc>
        <w:tc>
          <w:tcPr>
            <w:tcW w:type="dxa" w:w="2000"/>
          </w:tcPr>
          <w:p>
            <w:r>
              <w:rPr>
                <w:rFonts w:ascii="游明朝" w:cs="游明朝" w:eastAsia="游明朝" w:hAnsi="游明朝"/>
                <w:b w:val="false"/>
                <w:bCs w:val="false"/>
                <w:color w:val="000000"/>
                <w:sz w:val="20"/>
                <w:szCs w:val="20"/>
              </w:rPr>
              <w:t xml:space="preserve">第1話以前（3週間前）</w:t>
            </w:r>
          </w:p>
        </w:tc>
      </w:tr>
      <w:tr>
        <w:tc>
          <w:tcPr>
            <w:tcW w:type="dxa" w:w="2400"/>
          </w:tcPr>
          <w:p>
            <w:r>
              <w:rPr>
                <w:rFonts w:ascii="游明朝" w:cs="游明朝" w:eastAsia="游明朝" w:hAnsi="游明朝"/>
                <w:b w:val="false"/>
                <w:bCs w:val="false"/>
                <w:color w:val="000000"/>
                <w:sz w:val="20"/>
                <w:szCs w:val="20"/>
              </w:rPr>
              <w:t xml:space="preserve">黒縄（偸盗）</w:t>
            </w:r>
          </w:p>
        </w:tc>
        <w:tc>
          <w:tcPr>
            <w:tcW w:type="dxa" w:w="4626"/>
          </w:tcPr>
          <w:p>
            <w:r>
              <w:rPr>
                <w:rFonts w:ascii="游明朝" w:cs="游明朝" w:eastAsia="游明朝" w:hAnsi="游明朝"/>
                <w:b w:val="false"/>
                <w:bCs w:val="false"/>
                <w:color w:val="000000"/>
                <w:sz w:val="20"/>
                <w:szCs w:val="20"/>
              </w:rPr>
              <w:t xml:space="preserve">特殊詐欺グループの指示役・石動</w:t>
            </w:r>
          </w:p>
        </w:tc>
        <w:tc>
          <w:tcPr>
            <w:tcW w:type="dxa" w:w="2000"/>
          </w:tcPr>
          <w:p>
            <w:r>
              <w:rPr>
                <w:rFonts w:ascii="游明朝" w:cs="游明朝" w:eastAsia="游明朝" w:hAnsi="游明朝"/>
                <w:b w:val="false"/>
                <w:bCs w:val="false"/>
                <w:color w:val="000000"/>
                <w:sz w:val="20"/>
                <w:szCs w:val="20"/>
              </w:rPr>
              <w:t xml:space="preserve">第1話冒頭</w:t>
            </w:r>
          </w:p>
        </w:tc>
      </w:tr>
      <w:tr>
        <w:tc>
          <w:tcPr>
            <w:tcW w:type="dxa" w:w="2400"/>
          </w:tcPr>
          <w:p>
            <w:r>
              <w:rPr>
                <w:rFonts w:ascii="游明朝" w:cs="游明朝" w:eastAsia="游明朝" w:hAnsi="游明朝"/>
                <w:b w:val="false"/>
                <w:bCs w:val="false"/>
                <w:color w:val="000000"/>
                <w:sz w:val="20"/>
                <w:szCs w:val="20"/>
              </w:rPr>
              <w:t xml:space="preserve">衆合（邪淫）</w:t>
            </w:r>
          </w:p>
        </w:tc>
        <w:tc>
          <w:tcPr>
            <w:tcW w:type="dxa" w:w="4626"/>
          </w:tcPr>
          <w:p>
            <w:r>
              <w:rPr>
                <w:rFonts w:ascii="游明朝" w:cs="游明朝" w:eastAsia="游明朝" w:hAnsi="游明朝"/>
                <w:b w:val="false"/>
                <w:bCs w:val="false"/>
                <w:color w:val="000000"/>
                <w:sz w:val="20"/>
                <w:szCs w:val="20"/>
              </w:rPr>
              <w:t xml:space="preserve">既婚者を食い物にする結婚詐欺師</w:t>
            </w:r>
          </w:p>
        </w:tc>
        <w:tc>
          <w:tcPr>
            <w:tcW w:type="dxa" w:w="2000"/>
          </w:tcPr>
          <w:p>
            <w:r>
              <w:rPr>
                <w:rFonts w:ascii="游明朝" w:cs="游明朝" w:eastAsia="游明朝" w:hAnsi="游明朝"/>
                <w:b w:val="false"/>
                <w:bCs w:val="false"/>
                <w:color w:val="000000"/>
                <w:sz w:val="20"/>
                <w:szCs w:val="20"/>
              </w:rPr>
              <w:t xml:space="preserve">第2話</w:t>
            </w:r>
          </w:p>
        </w:tc>
      </w:tr>
      <w:tr>
        <w:tc>
          <w:tcPr>
            <w:tcW w:type="dxa" w:w="2400"/>
          </w:tcPr>
          <w:p>
            <w:r>
              <w:rPr>
                <w:rFonts w:ascii="游明朝" w:cs="游明朝" w:eastAsia="游明朝" w:hAnsi="游明朝"/>
                <w:b w:val="false"/>
                <w:bCs w:val="false"/>
                <w:color w:val="000000"/>
                <w:sz w:val="20"/>
                <w:szCs w:val="20"/>
              </w:rPr>
              <w:t xml:space="preserve">叫喚（飲酒）</w:t>
            </w:r>
          </w:p>
        </w:tc>
        <w:tc>
          <w:tcPr>
            <w:tcW w:type="dxa" w:w="4626"/>
          </w:tcPr>
          <w:p>
            <w:r>
              <w:rPr>
                <w:rFonts w:ascii="游明朝" w:cs="游明朝" w:eastAsia="游明朝" w:hAnsi="游明朝"/>
                <w:b w:val="false"/>
                <w:bCs w:val="false"/>
                <w:color w:val="000000"/>
                <w:sz w:val="20"/>
                <w:szCs w:val="20"/>
              </w:rPr>
              <w:t xml:space="preserve">飲酒運転で子どもをはね、不起訴になった男</w:t>
            </w:r>
          </w:p>
        </w:tc>
        <w:tc>
          <w:tcPr>
            <w:tcW w:type="dxa" w:w="2000"/>
          </w:tcPr>
          <w:p>
            <w:r>
              <w:rPr>
                <w:rFonts w:ascii="游明朝" w:cs="游明朝" w:eastAsia="游明朝" w:hAnsi="游明朝"/>
                <w:b w:val="false"/>
                <w:bCs w:val="false"/>
                <w:color w:val="000000"/>
                <w:sz w:val="20"/>
                <w:szCs w:val="20"/>
              </w:rPr>
              <w:t xml:space="preserve">第3話（酒に溺れる圭介自身に跳ね返る）</w:t>
            </w:r>
          </w:p>
        </w:tc>
      </w:tr>
      <w:tr>
        <w:tc>
          <w:tcPr>
            <w:tcW w:type="dxa" w:w="2400"/>
          </w:tcPr>
          <w:p>
            <w:r>
              <w:rPr>
                <w:rFonts w:ascii="游明朝" w:cs="游明朝" w:eastAsia="游明朝" w:hAnsi="游明朝"/>
                <w:b w:val="false"/>
                <w:bCs w:val="false"/>
                <w:color w:val="000000"/>
                <w:sz w:val="20"/>
                <w:szCs w:val="20"/>
              </w:rPr>
              <w:t xml:space="preserve">大叫喚（妄語）</w:t>
            </w:r>
          </w:p>
        </w:tc>
        <w:tc>
          <w:tcPr>
            <w:tcW w:type="dxa" w:w="4626"/>
          </w:tcPr>
          <w:p>
            <w:r>
              <w:rPr>
                <w:rFonts w:ascii="游明朝" w:cs="游明朝" w:eastAsia="游明朝" w:hAnsi="游明朝"/>
                <w:b w:val="false"/>
                <w:bCs w:val="false"/>
                <w:color w:val="000000"/>
                <w:sz w:val="20"/>
                <w:szCs w:val="20"/>
              </w:rPr>
              <w:t xml:space="preserve">偽証で冤罪を生んだ証人</w:t>
            </w:r>
          </w:p>
        </w:tc>
        <w:tc>
          <w:tcPr>
            <w:tcW w:type="dxa" w:w="2000"/>
          </w:tcPr>
          <w:p>
            <w:r>
              <w:rPr>
                <w:rFonts w:ascii="游明朝" w:cs="游明朝" w:eastAsia="游明朝" w:hAnsi="游明朝"/>
                <w:b w:val="false"/>
                <w:bCs w:val="false"/>
                <w:color w:val="000000"/>
                <w:sz w:val="20"/>
                <w:szCs w:val="20"/>
              </w:rPr>
              <w:t xml:space="preserve">第5話</w:t>
            </w:r>
          </w:p>
        </w:tc>
      </w:tr>
      <w:tr>
        <w:tc>
          <w:tcPr>
            <w:tcW w:type="dxa" w:w="2400"/>
          </w:tcPr>
          <w:p>
            <w:r>
              <w:rPr>
                <w:rFonts w:ascii="游明朝" w:cs="游明朝" w:eastAsia="游明朝" w:hAnsi="游明朝"/>
                <w:b w:val="false"/>
                <w:bCs w:val="false"/>
                <w:color w:val="000000"/>
                <w:sz w:val="20"/>
                <w:szCs w:val="20"/>
              </w:rPr>
              <w:t xml:space="preserve">焦熱（邪見）</w:t>
            </w:r>
          </w:p>
        </w:tc>
        <w:tc>
          <w:tcPr>
            <w:tcW w:type="dxa" w:w="4626"/>
          </w:tcPr>
          <w:p>
            <w:r>
              <w:rPr>
                <w:rFonts w:ascii="游明朝" w:cs="游明朝" w:eastAsia="游明朝" w:hAnsi="游明朝"/>
                <w:b w:val="false"/>
                <w:bCs w:val="false"/>
                <w:color w:val="000000"/>
                <w:sz w:val="20"/>
                <w:szCs w:val="20"/>
              </w:rPr>
              <w:t xml:space="preserve">因果を否定し信者から搾り取る自己啓発セミナーの主宰</w:t>
            </w:r>
          </w:p>
        </w:tc>
        <w:tc>
          <w:tcPr>
            <w:tcW w:type="dxa" w:w="2000"/>
          </w:tcPr>
          <w:p>
            <w:r>
              <w:rPr>
                <w:rFonts w:ascii="游明朝" w:cs="游明朝" w:eastAsia="游明朝" w:hAnsi="游明朝"/>
                <w:b w:val="false"/>
                <w:bCs w:val="false"/>
                <w:color w:val="000000"/>
                <w:sz w:val="20"/>
                <w:szCs w:val="20"/>
              </w:rPr>
              <w:t xml:space="preserve">第6話</w:t>
            </w:r>
          </w:p>
        </w:tc>
      </w:tr>
      <w:tr>
        <w:tc>
          <w:tcPr>
            <w:tcW w:type="dxa" w:w="2400"/>
          </w:tcPr>
          <w:p>
            <w:r>
              <w:rPr>
                <w:rFonts w:ascii="游明朝" w:cs="游明朝" w:eastAsia="游明朝" w:hAnsi="游明朝"/>
                <w:b w:val="false"/>
                <w:bCs w:val="false"/>
                <w:color w:val="000000"/>
                <w:sz w:val="20"/>
                <w:szCs w:val="20"/>
              </w:rPr>
              <w:t xml:space="preserve">大焦熱（犯持戒）</w:t>
            </w:r>
          </w:p>
        </w:tc>
        <w:tc>
          <w:tcPr>
            <w:tcW w:type="dxa" w:w="4626"/>
          </w:tcPr>
          <w:p>
            <w:r>
              <w:rPr>
                <w:rFonts w:ascii="游明朝" w:cs="游明朝" w:eastAsia="游明朝" w:hAnsi="游明朝"/>
                <w:b w:val="false"/>
                <w:bCs w:val="false"/>
                <w:color w:val="000000"/>
                <w:sz w:val="20"/>
                <w:szCs w:val="20"/>
              </w:rPr>
              <w:t xml:space="preserve">信者の少女を食い物にした宗教家</w:t>
            </w:r>
          </w:p>
        </w:tc>
        <w:tc>
          <w:tcPr>
            <w:tcW w:type="dxa" w:w="2000"/>
          </w:tcPr>
          <w:p>
            <w:r>
              <w:rPr>
                <w:rFonts w:ascii="游明朝" w:cs="游明朝" w:eastAsia="游明朝" w:hAnsi="游明朝"/>
                <w:b w:val="false"/>
                <w:bCs w:val="false"/>
                <w:color w:val="000000"/>
                <w:sz w:val="20"/>
                <w:szCs w:val="20"/>
              </w:rPr>
              <w:t xml:space="preserve">第8話</w:t>
            </w:r>
          </w:p>
        </w:tc>
      </w:tr>
      <w:tr>
        <w:tc>
          <w:tcPr>
            <w:tcW w:type="dxa" w:w="2400"/>
          </w:tcPr>
          <w:p>
            <w:r>
              <w:rPr>
                <w:rFonts w:ascii="游明朝" w:cs="游明朝" w:eastAsia="游明朝" w:hAnsi="游明朝"/>
                <w:b w:val="false"/>
                <w:bCs w:val="false"/>
                <w:color w:val="000000"/>
                <w:sz w:val="20"/>
                <w:szCs w:val="20"/>
              </w:rPr>
              <w:t xml:space="preserve">阿鼻（五逆）</w:t>
            </w:r>
          </w:p>
        </w:tc>
        <w:tc>
          <w:tcPr>
            <w:tcW w:type="dxa" w:w="4626"/>
          </w:tcPr>
          <w:p>
            <w:r>
              <w:rPr>
                <w:rFonts w:ascii="游明朝" w:cs="游明朝" w:eastAsia="游明朝" w:hAnsi="游明朝"/>
                <w:b w:val="false"/>
                <w:bCs w:val="false"/>
                <w:color w:val="000000"/>
                <w:sz w:val="20"/>
                <w:szCs w:val="20"/>
              </w:rPr>
              <w:t xml:space="preserve">息子の手を離した父。つまり圭介自身</w:t>
            </w:r>
          </w:p>
        </w:tc>
        <w:tc>
          <w:tcPr>
            <w:tcW w:type="dxa" w:w="2000"/>
          </w:tcPr>
          <w:p>
            <w:r>
              <w:rPr>
                <w:rFonts w:ascii="游明朝" w:cs="游明朝" w:eastAsia="游明朝" w:hAnsi="游明朝"/>
                <w:b w:val="false"/>
                <w:bCs w:val="false"/>
                <w:color w:val="000000"/>
                <w:sz w:val="20"/>
                <w:szCs w:val="20"/>
              </w:rPr>
              <w:t xml:space="preserve">第9〜10話</w:t>
            </w:r>
          </w:p>
        </w:tc>
      </w:tr>
    </w:tbl>
    <w:p>
      <w:pPr>
        <w:pStyle w:val="Heading1"/>
        <w:spacing w:after="120" w:before="240"/>
      </w:pPr>
      <w:r>
        <w:rPr>
          <w:rFonts w:ascii="游ゴシック" w:cs="游ゴシック" w:eastAsia="游ゴシック" w:hAnsi="游ゴシック"/>
          <w:b/>
          <w:bCs/>
          <w:color w:val="1B3A5C"/>
        </w:rPr>
        <w:t xml:space="preserve">10. 全10話の構成案</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900"/>
            <w:shd w:fill="1B3A5C" w:val="clear"/>
          </w:tcPr>
          <w:p>
            <w:r>
              <w:rPr>
                <w:rFonts w:ascii="游ゴシック" w:cs="游ゴシック" w:eastAsia="游ゴシック" w:hAnsi="游ゴシック"/>
                <w:b/>
                <w:bCs/>
                <w:color w:val="FFFFFF"/>
                <w:sz w:val="20"/>
                <w:szCs w:val="20"/>
              </w:rPr>
              <w:t xml:space="preserve">話</w:t>
            </w:r>
          </w:p>
        </w:tc>
        <w:tc>
          <w:tcPr>
            <w:tcW w:type="dxa" w:w="2000"/>
            <w:shd w:fill="1B3A5C" w:val="clear"/>
          </w:tcPr>
          <w:p>
            <w:r>
              <w:rPr>
                <w:rFonts w:ascii="游ゴシック" w:cs="游ゴシック" w:eastAsia="游ゴシック" w:hAnsi="游ゴシック"/>
                <w:b/>
                <w:bCs/>
                <w:color w:val="FFFFFF"/>
                <w:sz w:val="20"/>
                <w:szCs w:val="20"/>
              </w:rPr>
              <w:t xml:space="preserve">タイトル</w:t>
            </w:r>
          </w:p>
        </w:tc>
        <w:tc>
          <w:tcPr>
            <w:tcW w:type="dxa" w:w="6126"/>
            <w:shd w:fill="1B3A5C" w:val="clear"/>
          </w:tcPr>
          <w:p>
            <w:r>
              <w:rPr>
                <w:rFonts w:ascii="游ゴシック" w:cs="游ゴシック" w:eastAsia="游ゴシック" w:hAnsi="游ゴシック"/>
                <w:b/>
                <w:bCs/>
                <w:color w:val="FFFFFF"/>
                <w:sz w:val="20"/>
                <w:szCs w:val="20"/>
              </w:rPr>
              <w:t xml:space="preserve">内容</w:t>
            </w:r>
          </w:p>
        </w:tc>
      </w:tr>
      <w:tr>
        <w:tc>
          <w:tcPr>
            <w:tcW w:type="dxa" w:w="900"/>
          </w:tcPr>
          <w:p>
            <w:r>
              <w:rPr>
                <w:rFonts w:ascii="游明朝" w:cs="游明朝" w:eastAsia="游明朝" w:hAnsi="游明朝"/>
                <w:b w:val="false"/>
                <w:bCs w:val="false"/>
                <w:color w:val="000000"/>
                <w:sz w:val="20"/>
                <w:szCs w:val="20"/>
              </w:rPr>
              <w:t xml:space="preserve">1</w:t>
            </w:r>
          </w:p>
        </w:tc>
        <w:tc>
          <w:tcPr>
            <w:tcW w:type="dxa" w:w="2000"/>
          </w:tcPr>
          <w:p>
            <w:r>
              <w:rPr>
                <w:rFonts w:ascii="游明朝" w:cs="游明朝" w:eastAsia="游明朝" w:hAnsi="游明朝"/>
                <w:b w:val="false"/>
                <w:bCs w:val="false"/>
                <w:color w:val="000000"/>
                <w:sz w:val="20"/>
                <w:szCs w:val="20"/>
              </w:rPr>
              <w:t xml:space="preserve">四階</w:t>
            </w:r>
          </w:p>
        </w:tc>
        <w:tc>
          <w:tcPr>
            <w:tcW w:type="dxa" w:w="6126"/>
          </w:tcPr>
          <w:p>
            <w:r>
              <w:rPr>
                <w:rFonts w:ascii="游明朝" w:cs="游明朝" w:eastAsia="游明朝" w:hAnsi="游明朝"/>
                <w:b w:val="false"/>
                <w:bCs w:val="false"/>
                <w:color w:val="000000"/>
                <w:sz w:val="20"/>
                <w:szCs w:val="20"/>
              </w:rPr>
              <w:t xml:space="preserve">（本脚本）圭介がホテルに入り、六歳のままの蒼と再会する。自分の足で館に戻る</w:t>
            </w:r>
          </w:p>
        </w:tc>
      </w:tr>
      <w:tr>
        <w:tc>
          <w:tcPr>
            <w:tcW w:type="dxa" w:w="900"/>
          </w:tcPr>
          <w:p>
            <w:r>
              <w:rPr>
                <w:rFonts w:ascii="游明朝" w:cs="游明朝" w:eastAsia="游明朝" w:hAnsi="游明朝"/>
                <w:b w:val="false"/>
                <w:bCs w:val="false"/>
                <w:color w:val="000000"/>
                <w:sz w:val="20"/>
                <w:szCs w:val="20"/>
              </w:rPr>
              <w:t xml:space="preserve">2</w:t>
            </w:r>
          </w:p>
        </w:tc>
        <w:tc>
          <w:tcPr>
            <w:tcW w:type="dxa" w:w="2000"/>
          </w:tcPr>
          <w:p>
            <w:r>
              <w:rPr>
                <w:rFonts w:ascii="游明朝" w:cs="游明朝" w:eastAsia="游明朝" w:hAnsi="游明朝"/>
                <w:b w:val="false"/>
                <w:bCs w:val="false"/>
                <w:color w:val="000000"/>
                <w:sz w:val="20"/>
                <w:szCs w:val="20"/>
              </w:rPr>
              <w:t xml:space="preserve">衆合</w:t>
            </w:r>
          </w:p>
        </w:tc>
        <w:tc>
          <w:tcPr>
            <w:tcW w:type="dxa" w:w="6126"/>
          </w:tcPr>
          <w:p>
            <w:r>
              <w:rPr>
                <w:rFonts w:ascii="游明朝" w:cs="游明朝" w:eastAsia="游明朝" w:hAnsi="游明朝"/>
                <w:b w:val="false"/>
                <w:bCs w:val="false"/>
                <w:color w:val="000000"/>
                <w:sz w:val="20"/>
                <w:szCs w:val="20"/>
              </w:rPr>
              <w:t xml:space="preserve">冒頭1934年の開業の夜。第三の殺人。美月の捜索。井口の幽霊は家族に会えず、瑠璃にすがる。若林が圭介の二度目の空白を記録する</w:t>
            </w:r>
          </w:p>
        </w:tc>
      </w:tr>
      <w:tr>
        <w:tc>
          <w:tcPr>
            <w:tcW w:type="dxa" w:w="900"/>
          </w:tcPr>
          <w:p>
            <w:r>
              <w:rPr>
                <w:rFonts w:ascii="游明朝" w:cs="游明朝" w:eastAsia="游明朝" w:hAnsi="游明朝"/>
                <w:b w:val="false"/>
                <w:bCs w:val="false"/>
                <w:color w:val="000000"/>
                <w:sz w:val="20"/>
                <w:szCs w:val="20"/>
              </w:rPr>
              <w:t xml:space="preserve">3</w:t>
            </w:r>
          </w:p>
        </w:tc>
        <w:tc>
          <w:tcPr>
            <w:tcW w:type="dxa" w:w="2000"/>
          </w:tcPr>
          <w:p>
            <w:r>
              <w:rPr>
                <w:rFonts w:ascii="游明朝" w:cs="游明朝" w:eastAsia="游明朝" w:hAnsi="游明朝"/>
                <w:b w:val="false"/>
                <w:bCs w:val="false"/>
                <w:color w:val="000000"/>
                <w:sz w:val="20"/>
                <w:szCs w:val="20"/>
              </w:rPr>
              <w:t xml:space="preserve">子ども部屋</w:t>
            </w:r>
          </w:p>
        </w:tc>
        <w:tc>
          <w:tcPr>
            <w:tcW w:type="dxa" w:w="6126"/>
          </w:tcPr>
          <w:p>
            <w:r>
              <w:rPr>
                <w:rFonts w:ascii="游明朝" w:cs="游明朝" w:eastAsia="游明朝" w:hAnsi="游明朝"/>
                <w:b w:val="false"/>
                <w:bCs w:val="false"/>
                <w:color w:val="000000"/>
                <w:sz w:val="20"/>
                <w:szCs w:val="20"/>
              </w:rPr>
              <w:t xml:space="preserve">冒頭1964年の東京五輪、八尋が子どもをさらう夜。真澄がホテルに来て蒼と会う。帰ってきた美月は血を欲しがる</w:t>
            </w:r>
          </w:p>
        </w:tc>
      </w:tr>
      <w:tr>
        <w:tc>
          <w:tcPr>
            <w:tcW w:type="dxa" w:w="900"/>
          </w:tcPr>
          <w:p>
            <w:r>
              <w:rPr>
                <w:rFonts w:ascii="游明朝" w:cs="游明朝" w:eastAsia="游明朝" w:hAnsi="游明朝"/>
                <w:b w:val="false"/>
                <w:bCs w:val="false"/>
                <w:color w:val="000000"/>
                <w:sz w:val="20"/>
                <w:szCs w:val="20"/>
              </w:rPr>
              <w:t xml:space="preserve">4</w:t>
            </w:r>
          </w:p>
        </w:tc>
        <w:tc>
          <w:tcPr>
            <w:tcW w:type="dxa" w:w="2000"/>
          </w:tcPr>
          <w:p>
            <w:r>
              <w:rPr>
                <w:rFonts w:ascii="游明朝" w:cs="游明朝" w:eastAsia="游明朝" w:hAnsi="游明朝"/>
                <w:b w:val="false"/>
                <w:bCs w:val="false"/>
                <w:color w:val="000000"/>
                <w:sz w:val="20"/>
                <w:szCs w:val="20"/>
              </w:rPr>
              <w:t xml:space="preserve">若狭</w:t>
            </w:r>
          </w:p>
        </w:tc>
        <w:tc>
          <w:tcPr>
            <w:tcW w:type="dxa" w:w="6126"/>
          </w:tcPr>
          <w:p>
            <w:r>
              <w:rPr>
                <w:rFonts w:ascii="游明朝" w:cs="游明朝" w:eastAsia="游明朝" w:hAnsi="游明朝"/>
                <w:b w:val="false"/>
                <w:bCs w:val="false"/>
                <w:color w:val="000000"/>
                <w:sz w:val="20"/>
                <w:szCs w:val="20"/>
              </w:rPr>
              <w:t xml:space="preserve">冒頭13世紀の若狭国。八尋が人魚の肉を食べた日。800年分の、先立たれた恋人たち。鷲尾との結婚</w:t>
            </w:r>
          </w:p>
        </w:tc>
      </w:tr>
      <w:tr>
        <w:tc>
          <w:tcPr>
            <w:tcW w:type="dxa" w:w="900"/>
          </w:tcPr>
          <w:p>
            <w:r>
              <w:rPr>
                <w:rFonts w:ascii="游明朝" w:cs="游明朝" w:eastAsia="游明朝" w:hAnsi="游明朝"/>
                <w:b w:val="false"/>
                <w:bCs w:val="false"/>
                <w:color w:val="000000"/>
                <w:sz w:val="20"/>
                <w:szCs w:val="20"/>
              </w:rPr>
              <w:t xml:space="preserve">5</w:t>
            </w:r>
          </w:p>
        </w:tc>
        <w:tc>
          <w:tcPr>
            <w:tcW w:type="dxa" w:w="2000"/>
          </w:tcPr>
          <w:p>
            <w:r>
              <w:rPr>
                <w:rFonts w:ascii="游明朝" w:cs="游明朝" w:eastAsia="游明朝" w:hAnsi="游明朝"/>
                <w:b w:val="false"/>
                <w:bCs w:val="false"/>
                <w:color w:val="000000"/>
                <w:sz w:val="20"/>
                <w:szCs w:val="20"/>
              </w:rPr>
              <w:t xml:space="preserve">送り火（前編）</w:t>
            </w:r>
          </w:p>
        </w:tc>
        <w:tc>
          <w:tcPr>
            <w:tcW w:type="dxa" w:w="6126"/>
          </w:tcPr>
          <w:p>
            <w:r>
              <w:rPr>
                <w:rFonts w:ascii="游明朝" w:cs="游明朝" w:eastAsia="游明朝" w:hAnsi="游明朝"/>
                <w:b w:val="false"/>
                <w:bCs w:val="false"/>
                <w:color w:val="000000"/>
                <w:sz w:val="20"/>
                <w:szCs w:val="20"/>
              </w:rPr>
              <w:t xml:space="preserve">お盆。死者たちが外へ出る。瑠璃は母を連れて2014年の渋谷へ。鷲尾は館で死んだ加害者たちを集めて晩餐会を開く</w:t>
            </w:r>
          </w:p>
        </w:tc>
      </w:tr>
      <w:tr>
        <w:tc>
          <w:tcPr>
            <w:tcW w:type="dxa" w:w="900"/>
          </w:tcPr>
          <w:p>
            <w:r>
              <w:rPr>
                <w:rFonts w:ascii="游明朝" w:cs="游明朝" w:eastAsia="游明朝" w:hAnsi="游明朝"/>
                <w:b w:val="false"/>
                <w:bCs w:val="false"/>
                <w:color w:val="000000"/>
                <w:sz w:val="20"/>
                <w:szCs w:val="20"/>
              </w:rPr>
              <w:t xml:space="preserve">6</w:t>
            </w:r>
          </w:p>
        </w:tc>
        <w:tc>
          <w:tcPr>
            <w:tcW w:type="dxa" w:w="2000"/>
          </w:tcPr>
          <w:p>
            <w:r>
              <w:rPr>
                <w:rFonts w:ascii="游明朝" w:cs="游明朝" w:eastAsia="游明朝" w:hAnsi="游明朝"/>
                <w:b w:val="false"/>
                <w:bCs w:val="false"/>
                <w:color w:val="000000"/>
                <w:sz w:val="20"/>
                <w:szCs w:val="20"/>
              </w:rPr>
              <w:t xml:space="preserve">送り火（後編）</w:t>
            </w:r>
          </w:p>
        </w:tc>
        <w:tc>
          <w:tcPr>
            <w:tcW w:type="dxa" w:w="6126"/>
          </w:tcPr>
          <w:p>
            <w:r>
              <w:rPr>
                <w:rFonts w:ascii="游明朝" w:cs="游明朝" w:eastAsia="游明朝" w:hAnsi="游明朝"/>
                <w:b w:val="false"/>
                <w:bCs w:val="false"/>
                <w:color w:val="000000"/>
                <w:sz w:val="20"/>
                <w:szCs w:val="20"/>
              </w:rPr>
              <w:t xml:space="preserve">瑠璃が母に『もう来ないで』と言う。澄子は生きる側へ戻る。第六の殺人</w:t>
            </w:r>
          </w:p>
        </w:tc>
      </w:tr>
      <w:tr>
        <w:tc>
          <w:tcPr>
            <w:tcW w:type="dxa" w:w="900"/>
          </w:tcPr>
          <w:p>
            <w:r>
              <w:rPr>
                <w:rFonts w:ascii="游明朝" w:cs="游明朝" w:eastAsia="游明朝" w:hAnsi="游明朝"/>
                <w:b w:val="false"/>
                <w:bCs w:val="false"/>
                <w:color w:val="000000"/>
                <w:sz w:val="20"/>
                <w:szCs w:val="20"/>
              </w:rPr>
              <w:t xml:space="preserve">7</w:t>
            </w:r>
          </w:p>
        </w:tc>
        <w:tc>
          <w:tcPr>
            <w:tcW w:type="dxa" w:w="2000"/>
          </w:tcPr>
          <w:p>
            <w:r>
              <w:rPr>
                <w:rFonts w:ascii="游明朝" w:cs="游明朝" w:eastAsia="游明朝" w:hAnsi="游明朝"/>
                <w:b w:val="false"/>
                <w:bCs w:val="false"/>
                <w:color w:val="000000"/>
                <w:sz w:val="20"/>
                <w:szCs w:val="20"/>
              </w:rPr>
              <w:t xml:space="preserve">空白</w:t>
            </w:r>
          </w:p>
        </w:tc>
        <w:tc>
          <w:tcPr>
            <w:tcW w:type="dxa" w:w="6126"/>
          </w:tcPr>
          <w:p>
            <w:r>
              <w:rPr>
                <w:rFonts w:ascii="游明朝" w:cs="游明朝" w:eastAsia="游明朝" w:hAnsi="游明朝"/>
                <w:b w:val="false"/>
                <w:bCs w:val="false"/>
                <w:color w:val="000000"/>
                <w:sz w:val="20"/>
                <w:szCs w:val="20"/>
              </w:rPr>
              <w:t xml:space="preserve">冒頭1945年のGHQ接収。反転：八大地獄殺人の実行者は圭介。空白の時間を彼自身の視点で見せ直す。問いが『誰が』から『止まれるか』へ変わる</w:t>
            </w:r>
          </w:p>
        </w:tc>
      </w:tr>
      <w:tr>
        <w:tc>
          <w:tcPr>
            <w:tcW w:type="dxa" w:w="900"/>
          </w:tcPr>
          <w:p>
            <w:r>
              <w:rPr>
                <w:rFonts w:ascii="游明朝" w:cs="游明朝" w:eastAsia="游明朝" w:hAnsi="游明朝"/>
                <w:b w:val="false"/>
                <w:bCs w:val="false"/>
                <w:color w:val="000000"/>
                <w:sz w:val="20"/>
                <w:szCs w:val="20"/>
              </w:rPr>
              <w:t xml:space="preserve">8</w:t>
            </w:r>
          </w:p>
        </w:tc>
        <w:tc>
          <w:tcPr>
            <w:tcW w:type="dxa" w:w="2000"/>
          </w:tcPr>
          <w:p>
            <w:r>
              <w:rPr>
                <w:rFonts w:ascii="游明朝" w:cs="游明朝" w:eastAsia="游明朝" w:hAnsi="游明朝"/>
                <w:b w:val="false"/>
                <w:bCs w:val="false"/>
                <w:color w:val="000000"/>
                <w:sz w:val="20"/>
                <w:szCs w:val="20"/>
              </w:rPr>
              <w:t xml:space="preserve">大焦熱</w:t>
            </w:r>
          </w:p>
        </w:tc>
        <w:tc>
          <w:tcPr>
            <w:tcW w:type="dxa" w:w="6126"/>
          </w:tcPr>
          <w:p>
            <w:r>
              <w:rPr>
                <w:rFonts w:ascii="游明朝" w:cs="游明朝" w:eastAsia="游明朝" w:hAnsi="游明朝"/>
                <w:b w:val="false"/>
                <w:bCs w:val="false"/>
                <w:color w:val="000000"/>
                <w:sz w:val="20"/>
                <w:szCs w:val="20"/>
              </w:rPr>
              <w:t xml:space="preserve">若林が圭介と対峙する。真澄が真実を知る。汐見は美月を連れ出そうとして、館のルールに阻まれる</w:t>
            </w:r>
          </w:p>
        </w:tc>
      </w:tr>
      <w:tr>
        <w:tc>
          <w:tcPr>
            <w:tcW w:type="dxa" w:w="900"/>
          </w:tcPr>
          <w:p>
            <w:r>
              <w:rPr>
                <w:rFonts w:ascii="游明朝" w:cs="游明朝" w:eastAsia="游明朝" w:hAnsi="游明朝"/>
                <w:b w:val="false"/>
                <w:bCs w:val="false"/>
                <w:color w:val="000000"/>
                <w:sz w:val="20"/>
                <w:szCs w:val="20"/>
              </w:rPr>
              <w:t xml:space="preserve">9</w:t>
            </w:r>
          </w:p>
        </w:tc>
        <w:tc>
          <w:tcPr>
            <w:tcW w:type="dxa" w:w="2000"/>
          </w:tcPr>
          <w:p>
            <w:r>
              <w:rPr>
                <w:rFonts w:ascii="游明朝" w:cs="游明朝" w:eastAsia="游明朝" w:hAnsi="游明朝"/>
                <w:b w:val="false"/>
                <w:bCs w:val="false"/>
                <w:color w:val="000000"/>
                <w:sz w:val="20"/>
                <w:szCs w:val="20"/>
              </w:rPr>
              <w:t xml:space="preserve">阿鼻</w:t>
            </w:r>
          </w:p>
        </w:tc>
        <w:tc>
          <w:tcPr>
            <w:tcW w:type="dxa" w:w="6126"/>
          </w:tcPr>
          <w:p>
            <w:r>
              <w:rPr>
                <w:rFonts w:ascii="游明朝" w:cs="游明朝" w:eastAsia="游明朝" w:hAnsi="游明朝"/>
                <w:b w:val="false"/>
                <w:bCs w:val="false"/>
                <w:color w:val="000000"/>
                <w:sz w:val="20"/>
                <w:szCs w:val="20"/>
              </w:rPr>
              <w:t xml:space="preserve">鷲尾の最後の設計：八番目の罪人は圭介。404号室で死ねば地獄が完成する。八尋は圭介を『家族』として館に迎えたい。サクラが二人のあいだに立つ</w:t>
            </w:r>
          </w:p>
        </w:tc>
      </w:tr>
      <w:tr>
        <w:tc>
          <w:tcPr>
            <w:tcW w:type="dxa" w:w="900"/>
          </w:tcPr>
          <w:p>
            <w:r>
              <w:rPr>
                <w:rFonts w:ascii="游明朝" w:cs="游明朝" w:eastAsia="游明朝" w:hAnsi="游明朝"/>
                <w:b w:val="false"/>
                <w:bCs w:val="false"/>
                <w:color w:val="000000"/>
                <w:sz w:val="20"/>
                <w:szCs w:val="20"/>
              </w:rPr>
              <w:t xml:space="preserve">10</w:t>
            </w:r>
          </w:p>
        </w:tc>
        <w:tc>
          <w:tcPr>
            <w:tcW w:type="dxa" w:w="2000"/>
          </w:tcPr>
          <w:p>
            <w:r>
              <w:rPr>
                <w:rFonts w:ascii="游明朝" w:cs="游明朝" w:eastAsia="游明朝" w:hAnsi="游明朝"/>
                <w:b w:val="false"/>
                <w:bCs w:val="false"/>
                <w:color w:val="000000"/>
                <w:sz w:val="20"/>
                <w:szCs w:val="20"/>
              </w:rPr>
              <w:t xml:space="preserve">チェックアウト</w:t>
            </w:r>
          </w:p>
        </w:tc>
        <w:tc>
          <w:tcPr>
            <w:tcW w:type="dxa" w:w="6126"/>
          </w:tcPr>
          <w:p>
            <w:r>
              <w:rPr>
                <w:rFonts w:ascii="游明朝" w:cs="游明朝" w:eastAsia="游明朝" w:hAnsi="游明朝"/>
                <w:b w:val="false"/>
                <w:bCs w:val="false"/>
                <w:color w:val="000000"/>
                <w:sz w:val="20"/>
                <w:szCs w:val="20"/>
              </w:rPr>
              <w:t xml:space="preserve">圭介はロビーで撃たれ、館に留まる死者になる。罪人を裁くことをやめ、子どもたちの父になる。蒼が『大人になりたい』と言い、八尋は手放すことを知る。800年目にやっと死ねた八尋は、その死に場所から永遠に出られない。サクラが新しい番人として、ロビーで死者たちを迎える</w:t>
            </w:r>
          </w:p>
        </w:tc>
      </w:tr>
    </w:tbl>
    <w:p>
      <w:pPr>
        <w:pStyle w:val="Heading1"/>
        <w:spacing w:after="120" w:before="240"/>
      </w:pPr>
      <w:r>
        <w:rPr>
          <w:rFonts w:ascii="游ゴシック" w:cs="游ゴシック" w:eastAsia="游ゴシック" w:hAnsi="游ゴシック"/>
          <w:b/>
          <w:bCs/>
          <w:color w:val="1B3A5C"/>
        </w:rPr>
        <w:t xml:space="preserve">11. 制作上の注意</w:t>
      </w:r>
    </w:p>
    <w:p>
      <w:pPr>
        <w:spacing w:after="120" w:line="320"/>
      </w:pPr>
      <w:r>
        <w:rPr>
          <w:rFonts w:ascii="游明朝" w:cs="游明朝" w:eastAsia="游明朝" w:hAnsi="游明朝"/>
          <w:sz w:val="21"/>
          <w:szCs w:val="21"/>
        </w:rPr>
        <w:t xml:space="preserve">・名画座の場面で使う『雨月物語』（1953年、大映）は、上映画面の使用に権利処理が必要。処理できない場合は、架空の怪談映画に差し替えられる書き方にしてある。</w:t>
      </w:r>
    </w:p>
    <w:p>
      <w:pPr>
        <w:spacing w:after="120" w:line="320"/>
      </w:pPr>
      <w:r>
        <w:rPr>
          <w:rFonts w:ascii="游明朝" w:cs="游明朝" w:eastAsia="游明朝" w:hAnsi="游明朝"/>
          <w:sz w:val="21"/>
          <w:szCs w:val="21"/>
        </w:rPr>
        <w:t xml:space="preserve">・実在の連続殺人犯は登場させない。AHSの『悪魔の夜』や『1984』が受けた『実在の加害者を魅力的に描きすぎる』という批判を踏まえ、第5話の晩餐会も館で死んだ架空の加害者だけで構成する。</w:t>
      </w:r>
    </w:p>
    <w:p>
      <w:pPr>
        <w:spacing w:after="120" w:line="320"/>
      </w:pPr>
      <w:r>
        <w:rPr>
          <w:rFonts w:ascii="游明朝" w:cs="游明朝" w:eastAsia="游明朝" w:hAnsi="游明朝"/>
          <w:sz w:val="21"/>
          <w:szCs w:val="21"/>
        </w:rPr>
        <w:t xml:space="preserve">・ブルーボーイ事件（1965〜69年）と2014年の危険ドラッグ禍は、実在の出来事として錨に使う。当事者を揶揄しない描き方を徹底し、サクラの台詞は監修者（当事者の立場の方）のチェックを推奨する。</w:t>
      </w:r>
    </w:p>
    <w:p>
      <w:pPr>
        <w:spacing w:after="120" w:line="320"/>
      </w:pPr>
      <w:r>
        <w:rPr>
          <w:rFonts w:ascii="游明朝" w:cs="游明朝" w:eastAsia="游明朝" w:hAnsi="游明朝"/>
          <w:sz w:val="21"/>
          <w:szCs w:val="21"/>
        </w:rPr>
        <w:t xml:space="preserve">・子どもが人を襲う描写は、直接見せず、足音、闇、口元の血で表す。子役の撮影には、この方針を前提にした演出プランを用意する。</w:t>
      </w:r>
    </w:p>
    <w:p>
      <w:pPr>
        <w:pStyle w:val="Heading1"/>
        <w:spacing w:after="120" w:before="240"/>
      </w:pPr>
      <w:r>
        <w:rPr>
          <w:rFonts w:ascii="游ゴシック" w:cs="游ゴシック" w:eastAsia="游ゴシック" w:hAnsi="游ゴシック"/>
          <w:b/>
          <w:bCs/>
          <w:color w:val="1B3A5C"/>
        </w:rPr>
        <w:t xml:space="preserve">付録: 脚本ドクター講評</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2400"/>
            <w:shd w:fill="1B3A5C" w:val="clear"/>
          </w:tcPr>
          <w:p>
            <w:r>
              <w:rPr>
                <w:rFonts w:ascii="游ゴシック" w:cs="游ゴシック" w:eastAsia="游ゴシック" w:hAnsi="游ゴシック"/>
                <w:b/>
                <w:bCs/>
                <w:color w:val="FFFFFF"/>
                <w:sz w:val="20"/>
                <w:szCs w:val="20"/>
              </w:rPr>
              <w:t xml:space="preserve">評価軸</w:t>
            </w:r>
          </w:p>
        </w:tc>
        <w:tc>
          <w:tcPr>
            <w:tcW w:type="dxa" w:w="1200"/>
            <w:shd w:fill="1B3A5C" w:val="clear"/>
          </w:tcPr>
          <w:p>
            <w:r>
              <w:rPr>
                <w:rFonts w:ascii="游ゴシック" w:cs="游ゴシック" w:eastAsia="游ゴシック" w:hAnsi="游ゴシック"/>
                <w:b/>
                <w:bCs/>
                <w:color w:val="FFFFFF"/>
                <w:sz w:val="20"/>
                <w:szCs w:val="20"/>
              </w:rPr>
              <w:t xml:space="preserve">点数</w:t>
            </w:r>
          </w:p>
        </w:tc>
        <w:tc>
          <w:tcPr>
            <w:tcW w:type="dxa" w:w="5426"/>
            <w:shd w:fill="1B3A5C" w:val="clear"/>
          </w:tcPr>
          <w:p>
            <w:r>
              <w:rPr>
                <w:rFonts w:ascii="游ゴシック" w:cs="游ゴシック" w:eastAsia="游ゴシック" w:hAnsi="游ゴシック"/>
                <w:b/>
                <w:bCs/>
                <w:color w:val="FFFFFF"/>
                <w:sz w:val="20"/>
                <w:szCs w:val="20"/>
              </w:rPr>
              <w:t xml:space="preserve">所見</w:t>
            </w:r>
          </w:p>
        </w:tc>
      </w:tr>
      <w:tr>
        <w:tc>
          <w:tcPr>
            <w:tcW w:type="dxa" w:w="2400"/>
          </w:tcPr>
          <w:p>
            <w:r>
              <w:rPr>
                <w:rFonts w:ascii="游明朝" w:cs="游明朝" w:eastAsia="游明朝" w:hAnsi="游明朝"/>
                <w:b w:val="false"/>
                <w:bCs w:val="false"/>
                <w:color w:val="000000"/>
                <w:sz w:val="20"/>
                <w:szCs w:val="20"/>
              </w:rPr>
              <w:t xml:space="preserve">ログライン強度</w:t>
            </w:r>
          </w:p>
        </w:tc>
        <w:tc>
          <w:tcPr>
            <w:tcW w:type="dxa" w:w="1200"/>
          </w:tcPr>
          <w:p>
            <w:r>
              <w:rPr>
                <w:rFonts w:ascii="游明朝" w:cs="游明朝" w:eastAsia="游明朝" w:hAnsi="游明朝"/>
                <w:b w:val="false"/>
                <w:bCs w:val="false"/>
                <w:color w:val="000000"/>
                <w:sz w:val="20"/>
                <w:szCs w:val="20"/>
              </w:rPr>
              <w:t xml:space="preserve">8/10</w:t>
            </w:r>
          </w:p>
        </w:tc>
        <w:tc>
          <w:tcPr>
            <w:tcW w:type="dxa" w:w="5426"/>
          </w:tcPr>
          <w:p>
            <w:r>
              <w:rPr>
                <w:rFonts w:ascii="游明朝" w:cs="游明朝" w:eastAsia="游明朝" w:hAnsi="游明朝"/>
                <w:b w:val="false"/>
                <w:bCs w:val="false"/>
                <w:color w:val="000000"/>
                <w:sz w:val="20"/>
                <w:szCs w:val="20"/>
              </w:rPr>
              <w:t xml:space="preserve">『息子の手を離した刑事』『六歳のまま待つ息子』という個人的な傷と、館のルールが一文で結びついている。地獄絵の連続殺人は二文目に回したほうが強いかもしれない</w:t>
            </w:r>
          </w:p>
        </w:tc>
      </w:tr>
      <w:tr>
        <w:tc>
          <w:tcPr>
            <w:tcW w:type="dxa" w:w="2400"/>
          </w:tcPr>
          <w:p>
            <w:r>
              <w:rPr>
                <w:rFonts w:ascii="游明朝" w:cs="游明朝" w:eastAsia="游明朝" w:hAnsi="游明朝"/>
                <w:b w:val="false"/>
                <w:bCs w:val="false"/>
                <w:color w:val="000000"/>
                <w:sz w:val="20"/>
                <w:szCs w:val="20"/>
              </w:rPr>
              <w:t xml:space="preserve">構造</w:t>
            </w:r>
          </w:p>
        </w:tc>
        <w:tc>
          <w:tcPr>
            <w:tcW w:type="dxa" w:w="1200"/>
          </w:tcPr>
          <w:p>
            <w:r>
              <w:rPr>
                <w:rFonts w:ascii="游明朝" w:cs="游明朝" w:eastAsia="游明朝" w:hAnsi="游明朝"/>
                <w:b w:val="false"/>
                <w:bCs w:val="false"/>
                <w:color w:val="000000"/>
                <w:sz w:val="20"/>
                <w:szCs w:val="20"/>
              </w:rPr>
              <w:t xml:space="preserve">8/10</w:t>
            </w:r>
          </w:p>
        </w:tc>
        <w:tc>
          <w:tcPr>
            <w:tcW w:type="dxa" w:w="5426"/>
          </w:tcPr>
          <w:p>
            <w:r>
              <w:rPr>
                <w:rFonts w:ascii="游明朝" w:cs="游明朝" w:eastAsia="游明朝" w:hAnsi="游明朝"/>
                <w:b w:val="false"/>
                <w:bCs w:val="false"/>
                <w:color w:val="000000"/>
                <w:sz w:val="20"/>
                <w:szCs w:val="20"/>
              </w:rPr>
              <w:t xml:space="preserve">アバン＋五幕の各幕末に引きがある。ミッドポイント（爪の墨）から第五幕の『自分で戻る』選択までが不可逆。弱点は、殺人事件の捜査そのものが第1話ではほとんど進まないこと</w:t>
            </w:r>
          </w:p>
        </w:tc>
      </w:tr>
      <w:tr>
        <w:tc>
          <w:tcPr>
            <w:tcW w:type="dxa" w:w="2400"/>
          </w:tcPr>
          <w:p>
            <w:r>
              <w:rPr>
                <w:rFonts w:ascii="游明朝" w:cs="游明朝" w:eastAsia="游明朝" w:hAnsi="游明朝"/>
                <w:b w:val="false"/>
                <w:bCs w:val="false"/>
                <w:color w:val="000000"/>
                <w:sz w:val="20"/>
                <w:szCs w:val="20"/>
              </w:rPr>
              <w:t xml:space="preserve">キャラクターアーク</w:t>
            </w:r>
          </w:p>
        </w:tc>
        <w:tc>
          <w:tcPr>
            <w:tcW w:type="dxa" w:w="1200"/>
          </w:tcPr>
          <w:p>
            <w:r>
              <w:rPr>
                <w:rFonts w:ascii="游明朝" w:cs="游明朝" w:eastAsia="游明朝" w:hAnsi="游明朝"/>
                <w:b w:val="false"/>
                <w:bCs w:val="false"/>
                <w:color w:val="000000"/>
                <w:sz w:val="20"/>
                <w:szCs w:val="20"/>
              </w:rPr>
              <w:t xml:space="preserve">7/10</w:t>
            </w:r>
          </w:p>
        </w:tc>
        <w:tc>
          <w:tcPr>
            <w:tcW w:type="dxa" w:w="5426"/>
          </w:tcPr>
          <w:p>
            <w:r>
              <w:rPr>
                <w:rFonts w:ascii="游明朝" w:cs="游明朝" w:eastAsia="游明朝" w:hAnsi="游明朝"/>
                <w:b w:val="false"/>
                <w:bCs w:val="false"/>
                <w:color w:val="000000"/>
                <w:sz w:val="20"/>
                <w:szCs w:val="20"/>
              </w:rPr>
              <w:t xml:space="preserve">第1話の範囲では、否認していた傷に蒼の一言で直面し、自分の意志で館に戻るところまで。変化というより『落ちていく』一歩で、シリーズ全体のアークの入口としては正しい</w:t>
            </w:r>
          </w:p>
        </w:tc>
      </w:tr>
      <w:tr>
        <w:tc>
          <w:tcPr>
            <w:tcW w:type="dxa" w:w="2400"/>
          </w:tcPr>
          <w:p>
            <w:r>
              <w:rPr>
                <w:rFonts w:ascii="游明朝" w:cs="游明朝" w:eastAsia="游明朝" w:hAnsi="游明朝"/>
                <w:b w:val="false"/>
                <w:bCs w:val="false"/>
                <w:color w:val="000000"/>
                <w:sz w:val="20"/>
                <w:szCs w:val="20"/>
              </w:rPr>
              <w:t xml:space="preserve">セリフ</w:t>
            </w:r>
          </w:p>
        </w:tc>
        <w:tc>
          <w:tcPr>
            <w:tcW w:type="dxa" w:w="1200"/>
          </w:tcPr>
          <w:p>
            <w:r>
              <w:rPr>
                <w:rFonts w:ascii="游明朝" w:cs="游明朝" w:eastAsia="游明朝" w:hAnsi="游明朝"/>
                <w:b w:val="false"/>
                <w:bCs w:val="false"/>
                <w:color w:val="000000"/>
                <w:sz w:val="20"/>
                <w:szCs w:val="20"/>
              </w:rPr>
              <w:t xml:space="preserve">8/10</w:t>
            </w:r>
          </w:p>
        </w:tc>
        <w:tc>
          <w:tcPr>
            <w:tcW w:type="dxa" w:w="5426"/>
          </w:tcPr>
          <w:p>
            <w:r>
              <w:rPr>
                <w:rFonts w:ascii="游明朝" w:cs="游明朝" w:eastAsia="游明朝" w:hAnsi="游明朝"/>
                <w:b w:val="false"/>
                <w:bCs w:val="false"/>
                <w:color w:val="000000"/>
                <w:sz w:val="20"/>
                <w:szCs w:val="20"/>
              </w:rPr>
              <w:t xml:space="preserve">八尋、鷲尾、サクラ、瑠璃、圭介の声は、名前を隠しても判別できる。澄子の『しがみついてるものがここにあると、出られなくなる』はテーマをそのまま言っており、説明ゼリフ寄り</w:t>
            </w:r>
          </w:p>
        </w:tc>
      </w:tr>
      <w:tr>
        <w:tc>
          <w:tcPr>
            <w:tcW w:type="dxa" w:w="2400"/>
          </w:tcPr>
          <w:p>
            <w:r>
              <w:rPr>
                <w:rFonts w:ascii="游明朝" w:cs="游明朝" w:eastAsia="游明朝" w:hAnsi="游明朝"/>
                <w:b w:val="false"/>
                <w:bCs w:val="false"/>
                <w:color w:val="000000"/>
                <w:sz w:val="20"/>
                <w:szCs w:val="20"/>
              </w:rPr>
              <w:t xml:space="preserve">テーマの一貫性</w:t>
            </w:r>
          </w:p>
        </w:tc>
        <w:tc>
          <w:tcPr>
            <w:tcW w:type="dxa" w:w="1200"/>
          </w:tcPr>
          <w:p>
            <w:r>
              <w:rPr>
                <w:rFonts w:ascii="游明朝" w:cs="游明朝" w:eastAsia="游明朝" w:hAnsi="游明朝"/>
                <w:b w:val="false"/>
                <w:bCs w:val="false"/>
                <w:color w:val="000000"/>
                <w:sz w:val="20"/>
                <w:szCs w:val="20"/>
              </w:rPr>
              <w:t xml:space="preserve">9/10</w:t>
            </w:r>
          </w:p>
        </w:tc>
        <w:tc>
          <w:tcPr>
            <w:tcW w:type="dxa" w:w="5426"/>
          </w:tcPr>
          <w:p>
            <w:r>
              <w:rPr>
                <w:rFonts w:ascii="游明朝" w:cs="游明朝" w:eastAsia="游明朝" w:hAnsi="游明朝"/>
                <w:b w:val="false"/>
                <w:bCs w:val="false"/>
                <w:color w:val="000000"/>
                <w:sz w:val="20"/>
                <w:szCs w:val="20"/>
              </w:rPr>
              <w:t xml:space="preserve">フミ（息子に似た声）、井口（顔を見ない息子）、澄子と瑠璃、汐見と美月（電話で手を離す）。脇筋がすべて『手を離す／すがる』の変奏になっている</w:t>
            </w:r>
          </w:p>
        </w:tc>
      </w:tr>
      <w:tr>
        <w:tc>
          <w:tcPr>
            <w:tcW w:type="dxa" w:w="2400"/>
          </w:tcPr>
          <w:p>
            <w:r>
              <w:rPr>
                <w:rFonts w:ascii="游明朝" w:cs="游明朝" w:eastAsia="游明朝" w:hAnsi="游明朝"/>
                <w:b w:val="false"/>
                <w:bCs w:val="false"/>
                <w:color w:val="000000"/>
                <w:sz w:val="20"/>
                <w:szCs w:val="20"/>
              </w:rPr>
              <w:t xml:space="preserve">フォーマット精度</w:t>
            </w:r>
          </w:p>
        </w:tc>
        <w:tc>
          <w:tcPr>
            <w:tcW w:type="dxa" w:w="1200"/>
          </w:tcPr>
          <w:p>
            <w:r>
              <w:rPr>
                <w:rFonts w:ascii="游明朝" w:cs="游明朝" w:eastAsia="游明朝" w:hAnsi="游明朝"/>
                <w:b w:val="false"/>
                <w:bCs w:val="false"/>
                <w:color w:val="000000"/>
                <w:sz w:val="20"/>
                <w:szCs w:val="20"/>
              </w:rPr>
              <w:t xml:space="preserve">8/10</w:t>
            </w:r>
          </w:p>
        </w:tc>
        <w:tc>
          <w:tcPr>
            <w:tcW w:type="dxa" w:w="5426"/>
          </w:tcPr>
          <w:p>
            <w:r>
              <w:rPr>
                <w:rFonts w:ascii="游明朝" w:cs="游明朝" w:eastAsia="游明朝" w:hAnsi="游明朝"/>
                <w:b w:val="false"/>
                <w:bCs w:val="false"/>
                <w:color w:val="000000"/>
                <w:sz w:val="20"/>
                <w:szCs w:val="20"/>
              </w:rPr>
              <w:t xml:space="preserve">Fountain記法に準拠。柱、ト書き（現在形・視覚情報のみ）、カッコ書きの節度はよい。日本語脚本のため、1ページ＝1分の換算はずれる（下記）</w:t>
            </w:r>
          </w:p>
        </w:tc>
      </w:tr>
    </w:tbl>
    <w:p>
      <w:pPr>
        <w:spacing w:after="120" w:line="320"/>
      </w:pPr>
      <w:r>
        <w:rPr>
          <w:rFonts w:ascii="游明朝" w:cs="游明朝" w:eastAsia="游明朝" w:hAnsi="游明朝"/>
          <w:sz w:val="21"/>
          <w:szCs w:val="21"/>
        </w:rPr>
        <w:t xml:space="preserve">合計48点／60点：GO。</w:t>
      </w:r>
    </w:p>
    <w:p>
      <w:pPr>
        <w:spacing w:after="120" w:line="320"/>
      </w:pPr>
      <w:r>
        <w:rPr>
          <w:rFonts w:ascii="游明朝" w:cs="游明朝" w:eastAsia="游明朝" w:hAnsi="游明朝"/>
          <w:sz w:val="21"/>
          <w:szCs w:val="21"/>
        </w:rPr>
        <w:t xml:space="preserve">改稿の経緯：初稿は約26ページ（英文換算）で、1時間枠には明らかに短く、CONDITIONAL GO相当と判定した。水増しではなく、構造上欠けていた6シーンを追加した（1936年の鷲尾の自死、瑠璃による井口の死、澄子とサクラの遺体搬出、詐欺被害者フミ、八尋とサクラ、美月の失踪と若林のNシステム照会）。現行稿は英文Courier換算で約37ページ、本文約14,600字。日本の1時間ドラマ（実尺45〜50分）の脚本量に相当する。</w:t>
      </w:r>
    </w:p>
    <w:p>
      <w:pPr>
        <w:spacing w:after="120" w:line="320"/>
      </w:pPr>
      <w:r>
        <w:rPr>
          <w:rFonts w:ascii="游明朝" w:cs="游明朝" w:eastAsia="游明朝" w:hAnsi="游明朝"/>
          <w:sz w:val="21"/>
          <w:szCs w:val="21"/>
        </w:rPr>
        <w:t xml:space="preserve">次稿（v2）への提案：(1) 澄子の『しがみついてる』台詞を削り、オムライスを素手で拾う行動だけで見せる。(2) 捜査線を一歩進めるため、第三幕でフミの証言（電話の声）が墨壺の線とつながる小さな手がかりを足す。(3) カナの病院の場面は第2話への布石として、ミオの配信動画が残っているという情報を加える。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2026-09-24T15:45:16.820Z</dcterms:created>
  <dcterms:modified xsi:type="dcterms:W3CDTF">2026-09-24T15:45:16.820Z</dcterms:modified>
</cp:coreProperties>
</file>

<file path=docProps/custom.xml><?xml version="1.0" encoding="utf-8"?>
<Properties xmlns="http://schemas.openxmlformats.org/officeDocument/2006/custom-properties" xmlns:vt="http://schemas.openxmlformats.org/officeDocument/2006/docPropsVTypes"/>
</file>