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2B898" w14:textId="783C7D00" w:rsidR="00C95453" w:rsidRPr="00EE56A2" w:rsidRDefault="00F31DFA" w:rsidP="00EE56A2">
      <w:pPr>
        <w:pStyle w:val="Heading1"/>
        <w:rPr>
          <w:sz w:val="40"/>
        </w:rPr>
      </w:pPr>
      <w:r>
        <w:rPr>
          <w:sz w:val="40"/>
        </w:rPr>
        <w:t>Reference list</w:t>
      </w:r>
    </w:p>
    <w:p w14:paraId="1456F018" w14:textId="77777777" w:rsidR="00D9145C" w:rsidRPr="00093CE1" w:rsidRDefault="00D9145C" w:rsidP="00093CE1"/>
    <w:p w14:paraId="7CDB2AB3" w14:textId="77777777" w:rsidR="007E19D5" w:rsidRPr="007E19D5" w:rsidRDefault="007E19D5" w:rsidP="007E19D5">
      <w:r w:rsidRPr="007E19D5">
        <w:t xml:space="preserve">Wakakura M, Yokoe J Evidence for preserved direct pupillary light response in Leber’s hereditary optic neuropathy. BJO 1995;79(5):442–446. </w:t>
      </w:r>
    </w:p>
    <w:p w14:paraId="7F020C16" w14:textId="77777777" w:rsidR="007E19D5" w:rsidRPr="007E19D5" w:rsidRDefault="007E19D5" w:rsidP="007E19D5"/>
    <w:p w14:paraId="664594EB" w14:textId="77777777" w:rsidR="00F83F4A" w:rsidRPr="003E38E5" w:rsidRDefault="00F83F4A" w:rsidP="00093CE1">
      <w:r w:rsidRPr="003E38E5">
        <w:t xml:space="preserve">Provencio I, et al. </w:t>
      </w:r>
      <w:r w:rsidR="00093CE1" w:rsidRPr="003E38E5">
        <w:t xml:space="preserve">Melanopsin: An opsin in melanophores, brain, and eye. </w:t>
      </w:r>
      <w:r w:rsidRPr="003E38E5">
        <w:t xml:space="preserve"> </w:t>
      </w:r>
      <w:r w:rsidR="00093CE1" w:rsidRPr="003E38E5">
        <w:t>PNAS  1998;95:340–345</w:t>
      </w:r>
    </w:p>
    <w:p w14:paraId="6E9C7149" w14:textId="77777777" w:rsidR="00F83F4A" w:rsidRPr="003E38E5" w:rsidRDefault="00F83F4A" w:rsidP="00F83F4A"/>
    <w:p w14:paraId="0A1A3376" w14:textId="77777777" w:rsidR="007E19D5" w:rsidRPr="007E19D5" w:rsidRDefault="007E19D5" w:rsidP="007E19D5">
      <w:r w:rsidRPr="007E19D5">
        <w:t>Bremner FD, et al.  Comparing pupil function with visual function in patients with Leber’s hereditary optic neuropathy.  IOVS 1999;40:2528-2534.</w:t>
      </w:r>
    </w:p>
    <w:p w14:paraId="2A34DBDC" w14:textId="77777777" w:rsidR="007E19D5" w:rsidRPr="007E19D5" w:rsidRDefault="007E19D5" w:rsidP="007E19D5"/>
    <w:p w14:paraId="02B2E66C" w14:textId="77777777" w:rsidR="00F83F4A" w:rsidRPr="003E38E5" w:rsidRDefault="00F83F4A" w:rsidP="00F83F4A">
      <w:r w:rsidRPr="003E38E5">
        <w:t>Provencio I., et al. A Novel Human Opsin in the Inner Retina.  J Neurosci 2000;20:600</w:t>
      </w:r>
    </w:p>
    <w:p w14:paraId="065869CF" w14:textId="77777777" w:rsidR="00B217A8" w:rsidRPr="003E38E5" w:rsidRDefault="00B217A8" w:rsidP="00F83F4A"/>
    <w:p w14:paraId="184E724F" w14:textId="77777777" w:rsidR="007E19D5" w:rsidRPr="007E19D5" w:rsidRDefault="007E19D5" w:rsidP="007E19D5">
      <w:r w:rsidRPr="007E19D5">
        <w:t>Bremner FD, et al.  The pupil in dominant optic atrophy. IOVS, 2001:42(3):675–678.</w:t>
      </w:r>
    </w:p>
    <w:p w14:paraId="148401D1" w14:textId="77777777" w:rsidR="007E19D5" w:rsidRPr="007E19D5" w:rsidRDefault="007E19D5" w:rsidP="007E19D5"/>
    <w:p w14:paraId="7E264862" w14:textId="77777777" w:rsidR="00553F0F" w:rsidRPr="003E38E5" w:rsidRDefault="00696745" w:rsidP="00696745">
      <w:r w:rsidRPr="003E38E5">
        <w:t>Hattar S, et al. Melanopsin-containing retinal ganglion cells: architecture, projections, and intrinsic photosensitivity. Science 2002;295:1065–1070</w:t>
      </w:r>
    </w:p>
    <w:p w14:paraId="52FD107C" w14:textId="77777777" w:rsidR="004F7535" w:rsidRPr="003E38E5" w:rsidRDefault="004F7535" w:rsidP="00236CA5"/>
    <w:p w14:paraId="57ED0B78" w14:textId="77777777" w:rsidR="0034266D" w:rsidRPr="00FF3A27" w:rsidRDefault="0034266D" w:rsidP="0034266D">
      <w:r w:rsidRPr="00FF3A27">
        <w:t>Lucas RJ, et al. Diminished pupillary light reflex at high irradiances in melanopsin-knockout mice. Science 2003;299:245</w:t>
      </w:r>
    </w:p>
    <w:p w14:paraId="457FBB14" w14:textId="77777777" w:rsidR="00250DD8" w:rsidRDefault="00250DD8" w:rsidP="00250DD8"/>
    <w:p w14:paraId="3BE2FC4E" w14:textId="77777777" w:rsidR="007E19D5" w:rsidRPr="007E19D5" w:rsidRDefault="007E19D5" w:rsidP="007E19D5">
      <w:r w:rsidRPr="007E19D5">
        <w:t>Bose S et al. Relative post-mortem sparing of afferent pupil fibers in a patient with 3460 Leber’s hereditary optic neuropathy. Graefes Arch Clin Exp Ophthalmol 2005:243(11):1175–1179</w:t>
      </w:r>
    </w:p>
    <w:p w14:paraId="0DF61B80" w14:textId="77777777" w:rsidR="007E19D5" w:rsidRPr="007E19D5" w:rsidRDefault="007E19D5" w:rsidP="007E19D5"/>
    <w:p w14:paraId="354B7FC9" w14:textId="70668F23" w:rsidR="00EB3FC8" w:rsidRPr="0072678A" w:rsidRDefault="00F345DE" w:rsidP="00F83F4A">
      <w:r w:rsidRPr="0072678A">
        <w:t xml:space="preserve">Hattar S, et al. </w:t>
      </w:r>
      <w:r w:rsidR="00553F0F" w:rsidRPr="0072678A">
        <w:t>Central projections of melanopsin-expressing retinal</w:t>
      </w:r>
      <w:r w:rsidRPr="0072678A">
        <w:t xml:space="preserve"> ganglion cells in the mouse. J Comp Neurol</w:t>
      </w:r>
      <w:r w:rsidR="00553F0F" w:rsidRPr="0072678A">
        <w:t xml:space="preserve"> </w:t>
      </w:r>
      <w:r w:rsidRPr="0072678A">
        <w:t>2006;</w:t>
      </w:r>
      <w:r w:rsidR="00553F0F" w:rsidRPr="0072678A">
        <w:t>497</w:t>
      </w:r>
      <w:r w:rsidRPr="0072678A">
        <w:t>:</w:t>
      </w:r>
      <w:r w:rsidR="00553F0F" w:rsidRPr="0072678A">
        <w:t>326</w:t>
      </w:r>
      <w:r w:rsidRPr="0072678A">
        <w:t>-</w:t>
      </w:r>
      <w:r w:rsidR="00553F0F" w:rsidRPr="0072678A">
        <w:t>349</w:t>
      </w:r>
    </w:p>
    <w:p w14:paraId="2C72023D" w14:textId="77777777" w:rsidR="00EE56A2" w:rsidRPr="0072678A" w:rsidRDefault="00EE56A2" w:rsidP="00F83F4A"/>
    <w:p w14:paraId="3E8C950E" w14:textId="77777777" w:rsidR="007E19D5" w:rsidRPr="007E19D5" w:rsidRDefault="007E19D5" w:rsidP="007E19D5">
      <w:r w:rsidRPr="007E19D5">
        <w:t>Gamlin PDR, et al. Human and macaque pupil responses driven by melanopsin-containing retinal ganglion cells Vision Res 2007;47:946-954</w:t>
      </w:r>
    </w:p>
    <w:p w14:paraId="323F089D" w14:textId="77777777" w:rsidR="007E19D5" w:rsidRPr="007E19D5" w:rsidRDefault="007E19D5" w:rsidP="007E19D5"/>
    <w:p w14:paraId="373A304C" w14:textId="77777777" w:rsidR="007E19D5" w:rsidRPr="007E19D5" w:rsidRDefault="007E19D5" w:rsidP="007E19D5">
      <w:r w:rsidRPr="007E19D5">
        <w:t>Kalaboukhova I, Fridhammar V, Lindblom B.  Relative afferent pupillary defect in glaucoma: a pupillometric study.  Acta Ophthalmol Scand  2007;85:519-525.</w:t>
      </w:r>
    </w:p>
    <w:p w14:paraId="4E5BB577" w14:textId="77777777" w:rsidR="007E19D5" w:rsidRPr="007E19D5" w:rsidRDefault="007E19D5" w:rsidP="007E19D5"/>
    <w:p w14:paraId="2A1A5CA7" w14:textId="77777777" w:rsidR="00C7115A" w:rsidRPr="0072678A" w:rsidRDefault="008060AA" w:rsidP="008060AA">
      <w:r w:rsidRPr="0072678A">
        <w:t>Güler AD, et al. Melanopsin cells are the principal conduits for rod–cone input to non-image-forming vision. Nature 2008;453:102-106.</w:t>
      </w:r>
    </w:p>
    <w:p w14:paraId="1576027C" w14:textId="77777777" w:rsidR="000D1194" w:rsidRPr="00D17A0A" w:rsidRDefault="000D1194" w:rsidP="00E62F53">
      <w:pPr>
        <w:rPr>
          <w:lang w:val="es-ES"/>
        </w:rPr>
      </w:pPr>
    </w:p>
    <w:p w14:paraId="070BDDD3" w14:textId="77777777" w:rsidR="00E62F53" w:rsidRPr="00495D80" w:rsidRDefault="00E62F53" w:rsidP="00E62F53">
      <w:r w:rsidRPr="00495D80">
        <w:rPr>
          <w:lang w:val="es-ES"/>
        </w:rPr>
        <w:t xml:space="preserve">Mure, L.S. et al. </w:t>
      </w:r>
      <w:r w:rsidRPr="00495D80">
        <w:t>Melanopsin bistability: a fly’s eye technology in</w:t>
      </w:r>
      <w:r w:rsidR="007332F3" w:rsidRPr="00495D80">
        <w:t xml:space="preserve"> </w:t>
      </w:r>
      <w:r w:rsidRPr="00495D80">
        <w:t>the human retina. PLoS ONE 2009;4:e5991</w:t>
      </w:r>
    </w:p>
    <w:p w14:paraId="6D49A2C5" w14:textId="77777777" w:rsidR="00E62F53" w:rsidRPr="006443FB" w:rsidRDefault="00E62F53" w:rsidP="00E62F53"/>
    <w:p w14:paraId="14778E3A" w14:textId="77777777" w:rsidR="000761BF" w:rsidRPr="00495D80" w:rsidRDefault="000761BF" w:rsidP="000761BF">
      <w:r w:rsidRPr="00495D80">
        <w:t>Kardon R, et al. Chromatic pupil responses: Preferential activation of the melanopsin-mediated versus outer photoreceptor-mediated pupil light reflex.  Ophthalmology 2009;116:1564–1573</w:t>
      </w:r>
    </w:p>
    <w:p w14:paraId="4997FC45" w14:textId="77777777" w:rsidR="000761BF" w:rsidRPr="000761BF" w:rsidRDefault="000761BF" w:rsidP="000761BF"/>
    <w:p w14:paraId="7AD31AF7" w14:textId="77777777" w:rsidR="00F91CA7" w:rsidRDefault="00F91CA7" w:rsidP="00F91CA7">
      <w:r w:rsidRPr="002B0CF7">
        <w:t>Roecklein, K.A. et al. A</w:t>
      </w:r>
      <w:r>
        <w:t xml:space="preserve"> missense variant (P10L) of the </w:t>
      </w:r>
      <w:r w:rsidRPr="002B0CF7">
        <w:t>melanopsin (OPN4) gene in seasonal affective disorder. J. Affect.</w:t>
      </w:r>
      <w:r>
        <w:t xml:space="preserve"> </w:t>
      </w:r>
      <w:r w:rsidRPr="002B0CF7">
        <w:t xml:space="preserve">Disord. </w:t>
      </w:r>
      <w:r>
        <w:t>2009;114:</w:t>
      </w:r>
      <w:r w:rsidRPr="002B0CF7">
        <w:t>279–285</w:t>
      </w:r>
    </w:p>
    <w:p w14:paraId="34FC2489" w14:textId="77777777" w:rsidR="00F91CA7" w:rsidRPr="007E19D5" w:rsidRDefault="00F91CA7" w:rsidP="00F91CA7"/>
    <w:p w14:paraId="439E1E25" w14:textId="2784245C" w:rsidR="00D77E91" w:rsidRPr="007E19D5" w:rsidRDefault="00F0427C" w:rsidP="00F50A8C">
      <w:r w:rsidRPr="007E19D5">
        <w:lastRenderedPageBreak/>
        <w:t>Ecker JL, et al. Melanopsin-expressing retinal ganglion-cell photoreceptors: cellular diversity and role in pattern vision. Neuron 2010;67:49–60</w:t>
      </w:r>
    </w:p>
    <w:p w14:paraId="23F74E5B" w14:textId="77777777" w:rsidR="008367F9" w:rsidRPr="007E19D5" w:rsidRDefault="008367F9" w:rsidP="008367F9"/>
    <w:p w14:paraId="6185B586" w14:textId="77777777" w:rsidR="008367F9" w:rsidRPr="007E19D5" w:rsidRDefault="008367F9" w:rsidP="008367F9">
      <w:r w:rsidRPr="007E19D5">
        <w:t>Brown TM, Gias C, Hatori M, Keding SR, Semo M, Coffey PJ, Gigg J, Piggins HD, Panda S, Lucas RJ.  Melanopsin contributions to irradiance coding in the thalamo-cortical visual system. PLoS Biol  2010;8:e1000558</w:t>
      </w:r>
    </w:p>
    <w:p w14:paraId="4B7FC4B2" w14:textId="77777777" w:rsidR="00DE5BB5" w:rsidRPr="007E19D5" w:rsidRDefault="00DE5BB5" w:rsidP="00DE5BB5"/>
    <w:p w14:paraId="7FA9B2A2" w14:textId="77777777" w:rsidR="00DE5BB5" w:rsidRPr="007E19D5" w:rsidRDefault="00DE5BB5" w:rsidP="00DE5BB5">
      <w:r w:rsidRPr="007E19D5">
        <w:t>Allen AE, et al. Visual responses in mice lacking critical components of all known retinal phototransduction cascades. PLoS ONE 2010;5:e15063.</w:t>
      </w:r>
    </w:p>
    <w:p w14:paraId="02DD8D2A" w14:textId="77777777" w:rsidR="00DE5BB5" w:rsidRDefault="00DE5BB5" w:rsidP="00DE5BB5"/>
    <w:p w14:paraId="259A03C6" w14:textId="77777777" w:rsidR="007E19D5" w:rsidRPr="007E19D5" w:rsidRDefault="007E19D5" w:rsidP="007E19D5">
      <w:r w:rsidRPr="007E19D5">
        <w:t>Kawasaki, A., Herbst, K., Sander, B., &amp; Milea, D. (2010). Selective wavelength pupillometry in Leber hereditary optic neuropathy. Clinical and Experimental Ophthalmology, 38(3), 322–324.</w:t>
      </w:r>
    </w:p>
    <w:p w14:paraId="208F902F" w14:textId="77777777" w:rsidR="007E19D5" w:rsidRPr="007E19D5" w:rsidRDefault="007E19D5" w:rsidP="007E19D5"/>
    <w:p w14:paraId="3E9B18F7" w14:textId="77777777" w:rsidR="007E19D5" w:rsidRPr="007E19D5" w:rsidRDefault="007E19D5" w:rsidP="007E19D5">
      <w:pPr>
        <w:rPr>
          <w:lang w:val="en-AU"/>
        </w:rPr>
      </w:pPr>
      <w:r w:rsidRPr="007E19D5">
        <w:rPr>
          <w:lang w:val="en-AU"/>
        </w:rPr>
        <w:t>La Morgia et al.  2010  Melanopsin retinal ganglion cells are resistant to neurodegeneration in mitochondrial optic neuropathies.  Brain 2010: 133; 2426–2438</w:t>
      </w:r>
    </w:p>
    <w:p w14:paraId="5F1996EB" w14:textId="77777777" w:rsidR="007E19D5" w:rsidRPr="007E19D5" w:rsidRDefault="007E19D5" w:rsidP="007E19D5">
      <w:pPr>
        <w:rPr>
          <w:lang w:val="en-GB"/>
        </w:rPr>
      </w:pPr>
    </w:p>
    <w:p w14:paraId="73BF9161" w14:textId="77777777" w:rsidR="007E19D5" w:rsidRPr="007E19D5" w:rsidRDefault="007E19D5" w:rsidP="007E19D5">
      <w:pPr>
        <w:rPr>
          <w:lang w:val="en-AU"/>
        </w:rPr>
      </w:pPr>
      <w:r w:rsidRPr="007E19D5">
        <w:rPr>
          <w:lang w:val="en-AU"/>
        </w:rPr>
        <w:t>Kankipati L, et al. Post-illumination pupil response in subjects without ocular disease.  IOVS  2010;51:2764–2769</w:t>
      </w:r>
    </w:p>
    <w:p w14:paraId="1739388B" w14:textId="77777777" w:rsidR="007E19D5" w:rsidRPr="007E19D5" w:rsidRDefault="007E19D5" w:rsidP="007E19D5"/>
    <w:p w14:paraId="47EEDD6A" w14:textId="77777777" w:rsidR="00F91CA7" w:rsidRPr="007E19D5" w:rsidRDefault="00F91CA7" w:rsidP="00F91CA7">
      <w:r w:rsidRPr="007E19D5">
        <w:t>Chen S-K, Badea TC, Hattar S. Photoentrainment and pupillary light reflex are</w:t>
      </w:r>
    </w:p>
    <w:p w14:paraId="31B10A71" w14:textId="77777777" w:rsidR="00F91CA7" w:rsidRPr="007E19D5" w:rsidRDefault="00F91CA7" w:rsidP="00F91CA7">
      <w:r w:rsidRPr="007E19D5">
        <w:t>mediated by distinct populations of ipRGCs. Nature 2011;92:476</w:t>
      </w:r>
    </w:p>
    <w:p w14:paraId="5D5C9052" w14:textId="77777777" w:rsidR="00107A88" w:rsidRPr="007E19D5" w:rsidRDefault="00107A88" w:rsidP="00107A88"/>
    <w:p w14:paraId="431973EE" w14:textId="77777777" w:rsidR="00107A88" w:rsidRPr="007E19D5" w:rsidRDefault="007E19D5" w:rsidP="00107A88">
      <w:hyperlink r:id="rId5" w:history="1">
        <w:r w:rsidR="00107A88" w:rsidRPr="007E19D5">
          <w:rPr>
            <w:lang w:val="es-ES"/>
          </w:rPr>
          <w:t>La Morgia C</w:t>
        </w:r>
      </w:hyperlink>
      <w:r w:rsidR="00107A88" w:rsidRPr="007E19D5">
        <w:rPr>
          <w:lang w:val="es-ES"/>
        </w:rPr>
        <w:t>, </w:t>
      </w:r>
      <w:hyperlink r:id="rId6" w:history="1">
        <w:r w:rsidR="00107A88" w:rsidRPr="007E19D5">
          <w:rPr>
            <w:lang w:val="es-ES"/>
          </w:rPr>
          <w:t>Ross-Cisneros FN</w:t>
        </w:r>
      </w:hyperlink>
      <w:r w:rsidR="00107A88" w:rsidRPr="007E19D5">
        <w:rPr>
          <w:lang w:val="es-ES"/>
        </w:rPr>
        <w:t>, </w:t>
      </w:r>
      <w:hyperlink r:id="rId7" w:history="1">
        <w:r w:rsidR="00107A88" w:rsidRPr="007E19D5">
          <w:rPr>
            <w:lang w:val="es-ES"/>
          </w:rPr>
          <w:t>Hannibal J</w:t>
        </w:r>
      </w:hyperlink>
      <w:r w:rsidR="00107A88" w:rsidRPr="007E19D5">
        <w:rPr>
          <w:lang w:val="es-ES"/>
        </w:rPr>
        <w:t>, </w:t>
      </w:r>
      <w:hyperlink r:id="rId8" w:history="1">
        <w:r w:rsidR="00107A88" w:rsidRPr="007E19D5">
          <w:rPr>
            <w:lang w:val="es-ES"/>
          </w:rPr>
          <w:t>Montagna P</w:t>
        </w:r>
      </w:hyperlink>
      <w:r w:rsidR="00107A88" w:rsidRPr="007E19D5">
        <w:rPr>
          <w:lang w:val="es-ES"/>
        </w:rPr>
        <w:t>, </w:t>
      </w:r>
      <w:hyperlink r:id="rId9" w:history="1">
        <w:r w:rsidR="00107A88" w:rsidRPr="007E19D5">
          <w:rPr>
            <w:lang w:val="es-ES"/>
          </w:rPr>
          <w:t>Sadun AA</w:t>
        </w:r>
      </w:hyperlink>
      <w:r w:rsidR="00107A88" w:rsidRPr="007E19D5">
        <w:rPr>
          <w:lang w:val="es-ES"/>
        </w:rPr>
        <w:t>, </w:t>
      </w:r>
      <w:hyperlink r:id="rId10" w:history="1">
        <w:r w:rsidR="00107A88" w:rsidRPr="007E19D5">
          <w:rPr>
            <w:lang w:val="es-ES"/>
          </w:rPr>
          <w:t>Carelli V</w:t>
        </w:r>
      </w:hyperlink>
      <w:r w:rsidR="00107A88" w:rsidRPr="007E19D5">
        <w:rPr>
          <w:lang w:val="es-ES"/>
        </w:rPr>
        <w:t xml:space="preserve">. </w:t>
      </w:r>
      <w:r w:rsidR="00107A88" w:rsidRPr="007E19D5">
        <w:t>Melanopsin-expressing retinal ganglion cells: implications for human diseases. Vision Res. 2011;51(2):296-302.</w:t>
      </w:r>
    </w:p>
    <w:p w14:paraId="2DEE6B90" w14:textId="77777777" w:rsidR="00541AC1" w:rsidRPr="007E19D5" w:rsidRDefault="00541AC1" w:rsidP="00C3054D"/>
    <w:p w14:paraId="1EBDCE05" w14:textId="6058A98F" w:rsidR="00D36479" w:rsidRPr="007E19D5" w:rsidRDefault="00D36479" w:rsidP="00D36479">
      <w:pPr>
        <w:rPr>
          <w:lang w:val="en-AU"/>
        </w:rPr>
      </w:pPr>
      <w:r w:rsidRPr="007E19D5">
        <w:rPr>
          <w:lang w:val="en-AU"/>
        </w:rPr>
        <w:t>Kankipati L, et al. The post-illumination pupil response is reduced in glaucoma patients. IOVS 2011;52:2287–2292</w:t>
      </w:r>
    </w:p>
    <w:p w14:paraId="43A1809F" w14:textId="77777777" w:rsidR="00D36479" w:rsidRPr="007E19D5" w:rsidRDefault="00D36479" w:rsidP="00D36479"/>
    <w:p w14:paraId="25D02ADE" w14:textId="77777777" w:rsidR="00D36479" w:rsidRPr="007E19D5" w:rsidRDefault="00D36479" w:rsidP="00D36479">
      <w:pPr>
        <w:rPr>
          <w:lang w:val="en-AU"/>
        </w:rPr>
      </w:pPr>
      <w:r w:rsidRPr="007E19D5">
        <w:rPr>
          <w:lang w:val="en-AU"/>
        </w:rPr>
        <w:t>Feigl B, et al. Intrinsically photosensitive (melanopsin) retinal ganglion cell function in glaucoma. IOVS 2011;52:4362–4367</w:t>
      </w:r>
    </w:p>
    <w:p w14:paraId="14B4F6F4" w14:textId="77777777" w:rsidR="00EE18F2" w:rsidRPr="007E19D5" w:rsidRDefault="00EE18F2" w:rsidP="00EE18F2"/>
    <w:p w14:paraId="3589A4D7" w14:textId="2F4D789D" w:rsidR="007E19D5" w:rsidRPr="007E19D5" w:rsidRDefault="00F83F4A">
      <w:pPr>
        <w:rPr>
          <w:lang w:val="en-AU"/>
        </w:rPr>
      </w:pPr>
      <w:r w:rsidRPr="007E19D5">
        <w:rPr>
          <w:lang w:val="es-ES"/>
        </w:rPr>
        <w:t xml:space="preserve">Moura ALA, et al.  </w:t>
      </w:r>
      <w:r w:rsidRPr="007E19D5">
        <w:t>The pupil light reflex in Leber’s hereditary optic neuropathy:</w:t>
      </w:r>
      <w:r w:rsidRPr="007E19D5">
        <w:rPr>
          <w:lang w:val="en-AU"/>
        </w:rPr>
        <w:t xml:space="preserve"> Evidence for preservation of melanopsin-expressing retinal ganglion cells.  IOVS  2013;54:4471–4477</w:t>
      </w:r>
      <w:bookmarkStart w:id="0" w:name="_GoBack"/>
      <w:bookmarkEnd w:id="0"/>
    </w:p>
    <w:sectPr w:rsidR="007E19D5" w:rsidRPr="007E19D5" w:rsidSect="002A48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d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EE24CF4"/>
    <w:lvl w:ilvl="0">
      <w:numFmt w:val="bullet"/>
      <w:lvlText w:val="*"/>
      <w:lvlJc w:val="left"/>
    </w:lvl>
  </w:abstractNum>
  <w:abstractNum w:abstractNumId="1">
    <w:nsid w:val="18E23CA4"/>
    <w:multiLevelType w:val="hybridMultilevel"/>
    <w:tmpl w:val="982A1B80"/>
    <w:lvl w:ilvl="0" w:tplc="00CCEE0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6"/>
        </w:rPr>
      </w:lvl>
    </w:lvlOverride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7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AU" w:vendorID="64" w:dllVersion="0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17"/>
    <w:rsid w:val="00007985"/>
    <w:rsid w:val="00031C67"/>
    <w:rsid w:val="00034C45"/>
    <w:rsid w:val="00037EE3"/>
    <w:rsid w:val="00054A46"/>
    <w:rsid w:val="000761BF"/>
    <w:rsid w:val="00076C12"/>
    <w:rsid w:val="00093CE1"/>
    <w:rsid w:val="000A4675"/>
    <w:rsid w:val="000A6435"/>
    <w:rsid w:val="000C34EE"/>
    <w:rsid w:val="000D1194"/>
    <w:rsid w:val="000D7697"/>
    <w:rsid w:val="000E4A30"/>
    <w:rsid w:val="00107A88"/>
    <w:rsid w:val="00123186"/>
    <w:rsid w:val="001321BB"/>
    <w:rsid w:val="00132C6F"/>
    <w:rsid w:val="00135E42"/>
    <w:rsid w:val="001376FD"/>
    <w:rsid w:val="00143E4C"/>
    <w:rsid w:val="00162FA7"/>
    <w:rsid w:val="00166F8F"/>
    <w:rsid w:val="0017243F"/>
    <w:rsid w:val="00176053"/>
    <w:rsid w:val="001762E5"/>
    <w:rsid w:val="00183D3B"/>
    <w:rsid w:val="001A5E7C"/>
    <w:rsid w:val="001B1533"/>
    <w:rsid w:val="001C068C"/>
    <w:rsid w:val="001D17B1"/>
    <w:rsid w:val="001D1819"/>
    <w:rsid w:val="001E0F18"/>
    <w:rsid w:val="001E1904"/>
    <w:rsid w:val="001E433A"/>
    <w:rsid w:val="0021275E"/>
    <w:rsid w:val="0021328E"/>
    <w:rsid w:val="00215E84"/>
    <w:rsid w:val="00216868"/>
    <w:rsid w:val="00217749"/>
    <w:rsid w:val="00231A00"/>
    <w:rsid w:val="002359C2"/>
    <w:rsid w:val="00236CA5"/>
    <w:rsid w:val="00240E95"/>
    <w:rsid w:val="00250DD8"/>
    <w:rsid w:val="00263CC5"/>
    <w:rsid w:val="002740D9"/>
    <w:rsid w:val="00295C59"/>
    <w:rsid w:val="002A03CC"/>
    <w:rsid w:val="002A4873"/>
    <w:rsid w:val="002B0CF7"/>
    <w:rsid w:val="002B111A"/>
    <w:rsid w:val="002C4F8F"/>
    <w:rsid w:val="002F0C3C"/>
    <w:rsid w:val="002F233E"/>
    <w:rsid w:val="00300F2F"/>
    <w:rsid w:val="00317040"/>
    <w:rsid w:val="0034266D"/>
    <w:rsid w:val="0034627F"/>
    <w:rsid w:val="003514B1"/>
    <w:rsid w:val="00383CDB"/>
    <w:rsid w:val="003B32A6"/>
    <w:rsid w:val="003C02D4"/>
    <w:rsid w:val="003E2B4C"/>
    <w:rsid w:val="003E38E5"/>
    <w:rsid w:val="00411AD8"/>
    <w:rsid w:val="004536F8"/>
    <w:rsid w:val="00453B00"/>
    <w:rsid w:val="00483C93"/>
    <w:rsid w:val="004855F9"/>
    <w:rsid w:val="00495D80"/>
    <w:rsid w:val="00497878"/>
    <w:rsid w:val="004A7A36"/>
    <w:rsid w:val="004C143C"/>
    <w:rsid w:val="004C3F47"/>
    <w:rsid w:val="004D146A"/>
    <w:rsid w:val="004F0D1F"/>
    <w:rsid w:val="004F68B9"/>
    <w:rsid w:val="004F7535"/>
    <w:rsid w:val="00502371"/>
    <w:rsid w:val="0050279E"/>
    <w:rsid w:val="005046B4"/>
    <w:rsid w:val="005046ED"/>
    <w:rsid w:val="00517572"/>
    <w:rsid w:val="00522973"/>
    <w:rsid w:val="00536D7C"/>
    <w:rsid w:val="00541AC1"/>
    <w:rsid w:val="00553F0F"/>
    <w:rsid w:val="00560FDB"/>
    <w:rsid w:val="00562730"/>
    <w:rsid w:val="00565001"/>
    <w:rsid w:val="005A7D8B"/>
    <w:rsid w:val="005D2773"/>
    <w:rsid w:val="005E11B1"/>
    <w:rsid w:val="005F0603"/>
    <w:rsid w:val="005F7E51"/>
    <w:rsid w:val="00617CE4"/>
    <w:rsid w:val="006443FB"/>
    <w:rsid w:val="00645632"/>
    <w:rsid w:val="00646AD1"/>
    <w:rsid w:val="00654B9D"/>
    <w:rsid w:val="006550F9"/>
    <w:rsid w:val="00661CF9"/>
    <w:rsid w:val="006627E3"/>
    <w:rsid w:val="00672C7D"/>
    <w:rsid w:val="0069032A"/>
    <w:rsid w:val="00696745"/>
    <w:rsid w:val="006B7C7F"/>
    <w:rsid w:val="006C0370"/>
    <w:rsid w:val="006E0F6F"/>
    <w:rsid w:val="006E172E"/>
    <w:rsid w:val="00702C55"/>
    <w:rsid w:val="00706C50"/>
    <w:rsid w:val="0072678A"/>
    <w:rsid w:val="00732FE5"/>
    <w:rsid w:val="007332F3"/>
    <w:rsid w:val="00743CEE"/>
    <w:rsid w:val="0074652A"/>
    <w:rsid w:val="00751343"/>
    <w:rsid w:val="0075448A"/>
    <w:rsid w:val="00763966"/>
    <w:rsid w:val="00797B17"/>
    <w:rsid w:val="007A4E68"/>
    <w:rsid w:val="007C76A1"/>
    <w:rsid w:val="007D267E"/>
    <w:rsid w:val="007D43AA"/>
    <w:rsid w:val="007E19D5"/>
    <w:rsid w:val="007E5E1A"/>
    <w:rsid w:val="008060AA"/>
    <w:rsid w:val="00825735"/>
    <w:rsid w:val="00834409"/>
    <w:rsid w:val="008367F9"/>
    <w:rsid w:val="00841D3F"/>
    <w:rsid w:val="00844DD6"/>
    <w:rsid w:val="00845A37"/>
    <w:rsid w:val="00851121"/>
    <w:rsid w:val="00857C49"/>
    <w:rsid w:val="00876079"/>
    <w:rsid w:val="00894615"/>
    <w:rsid w:val="008B16D9"/>
    <w:rsid w:val="008B5406"/>
    <w:rsid w:val="008C4AFF"/>
    <w:rsid w:val="008D2667"/>
    <w:rsid w:val="008E1452"/>
    <w:rsid w:val="008E3488"/>
    <w:rsid w:val="009066B6"/>
    <w:rsid w:val="00907C9F"/>
    <w:rsid w:val="00921C61"/>
    <w:rsid w:val="00924F1B"/>
    <w:rsid w:val="00940F03"/>
    <w:rsid w:val="00942499"/>
    <w:rsid w:val="00947B64"/>
    <w:rsid w:val="00954D84"/>
    <w:rsid w:val="009A02B9"/>
    <w:rsid w:val="009B05DA"/>
    <w:rsid w:val="009B7DAA"/>
    <w:rsid w:val="009C7B57"/>
    <w:rsid w:val="009D359D"/>
    <w:rsid w:val="009F2FDA"/>
    <w:rsid w:val="00A03276"/>
    <w:rsid w:val="00A156CD"/>
    <w:rsid w:val="00A2487B"/>
    <w:rsid w:val="00A27FE3"/>
    <w:rsid w:val="00A3139E"/>
    <w:rsid w:val="00A31811"/>
    <w:rsid w:val="00A67A6A"/>
    <w:rsid w:val="00AA4B57"/>
    <w:rsid w:val="00AC23C7"/>
    <w:rsid w:val="00AC5321"/>
    <w:rsid w:val="00AD1BF9"/>
    <w:rsid w:val="00AF748E"/>
    <w:rsid w:val="00B217A8"/>
    <w:rsid w:val="00B4727F"/>
    <w:rsid w:val="00B55A90"/>
    <w:rsid w:val="00B67734"/>
    <w:rsid w:val="00B67D75"/>
    <w:rsid w:val="00B76666"/>
    <w:rsid w:val="00BD419E"/>
    <w:rsid w:val="00BE1167"/>
    <w:rsid w:val="00C03A74"/>
    <w:rsid w:val="00C12C5C"/>
    <w:rsid w:val="00C23F82"/>
    <w:rsid w:val="00C25998"/>
    <w:rsid w:val="00C3054D"/>
    <w:rsid w:val="00C37D71"/>
    <w:rsid w:val="00C51F8E"/>
    <w:rsid w:val="00C51FBC"/>
    <w:rsid w:val="00C62948"/>
    <w:rsid w:val="00C7115A"/>
    <w:rsid w:val="00C7161B"/>
    <w:rsid w:val="00C7313A"/>
    <w:rsid w:val="00C738EB"/>
    <w:rsid w:val="00C82E3A"/>
    <w:rsid w:val="00C9186E"/>
    <w:rsid w:val="00C94342"/>
    <w:rsid w:val="00C95453"/>
    <w:rsid w:val="00CB2B1A"/>
    <w:rsid w:val="00CB3716"/>
    <w:rsid w:val="00CC064F"/>
    <w:rsid w:val="00CC76ED"/>
    <w:rsid w:val="00CD72AF"/>
    <w:rsid w:val="00CE78D6"/>
    <w:rsid w:val="00CF5353"/>
    <w:rsid w:val="00D0067B"/>
    <w:rsid w:val="00D15AC3"/>
    <w:rsid w:val="00D17A0A"/>
    <w:rsid w:val="00D31215"/>
    <w:rsid w:val="00D36479"/>
    <w:rsid w:val="00D77E91"/>
    <w:rsid w:val="00D8518C"/>
    <w:rsid w:val="00D86234"/>
    <w:rsid w:val="00D86E45"/>
    <w:rsid w:val="00D9145C"/>
    <w:rsid w:val="00D97EA7"/>
    <w:rsid w:val="00DE5BB5"/>
    <w:rsid w:val="00DF3D2B"/>
    <w:rsid w:val="00E01484"/>
    <w:rsid w:val="00E03987"/>
    <w:rsid w:val="00E12D0B"/>
    <w:rsid w:val="00E43213"/>
    <w:rsid w:val="00E62F53"/>
    <w:rsid w:val="00E67B4F"/>
    <w:rsid w:val="00E7303A"/>
    <w:rsid w:val="00E81748"/>
    <w:rsid w:val="00E8344B"/>
    <w:rsid w:val="00EA6027"/>
    <w:rsid w:val="00EB3FC8"/>
    <w:rsid w:val="00EB4048"/>
    <w:rsid w:val="00EC523D"/>
    <w:rsid w:val="00ED0638"/>
    <w:rsid w:val="00ED3FED"/>
    <w:rsid w:val="00EE18F2"/>
    <w:rsid w:val="00EE46C6"/>
    <w:rsid w:val="00EE56A2"/>
    <w:rsid w:val="00EF2A3B"/>
    <w:rsid w:val="00EF63D8"/>
    <w:rsid w:val="00F0427C"/>
    <w:rsid w:val="00F151DC"/>
    <w:rsid w:val="00F25792"/>
    <w:rsid w:val="00F31DFA"/>
    <w:rsid w:val="00F345DE"/>
    <w:rsid w:val="00F47DC8"/>
    <w:rsid w:val="00F50861"/>
    <w:rsid w:val="00F50A8C"/>
    <w:rsid w:val="00F65850"/>
    <w:rsid w:val="00F719FC"/>
    <w:rsid w:val="00F77550"/>
    <w:rsid w:val="00F83F4A"/>
    <w:rsid w:val="00F91CA7"/>
    <w:rsid w:val="00FA7415"/>
    <w:rsid w:val="00FA7941"/>
    <w:rsid w:val="00FB54BB"/>
    <w:rsid w:val="00FB5720"/>
    <w:rsid w:val="00FD17A0"/>
    <w:rsid w:val="00FD54DB"/>
    <w:rsid w:val="00FF3A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A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E56A2"/>
    <w:rPr>
      <w:rFonts w:ascii="Arial" w:eastAsiaTheme="minorEastAsia" w:hAnsi="Arial" w:cstheme="minorBid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6A2"/>
    <w:pPr>
      <w:widowControl w:val="0"/>
      <w:autoSpaceDE w:val="0"/>
      <w:autoSpaceDN w:val="0"/>
      <w:adjustRightInd w:val="0"/>
      <w:spacing w:before="360" w:after="120"/>
      <w:outlineLvl w:val="0"/>
    </w:pPr>
    <w:rPr>
      <w:rFonts w:eastAsia="Times New Roman" w:cs="Times New Roman"/>
      <w:b/>
      <w:kern w:val="24"/>
      <w:sz w:val="48"/>
      <w:szCs w:val="6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56A2"/>
    <w:pPr>
      <w:widowControl w:val="0"/>
      <w:autoSpaceDE w:val="0"/>
      <w:autoSpaceDN w:val="0"/>
      <w:adjustRightInd w:val="0"/>
      <w:spacing w:before="120"/>
      <w:outlineLvl w:val="1"/>
    </w:pPr>
    <w:rPr>
      <w:rFonts w:eastAsia="Times New Roman" w:cs="Times New Roman"/>
      <w:color w:val="000000"/>
      <w:kern w:val="24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5001"/>
    <w:pPr>
      <w:widowControl w:val="0"/>
      <w:autoSpaceDE w:val="0"/>
      <w:autoSpaceDN w:val="0"/>
      <w:adjustRightInd w:val="0"/>
      <w:spacing w:before="120"/>
      <w:outlineLvl w:val="2"/>
    </w:pPr>
    <w:rPr>
      <w:rFonts w:eastAsia="Times New Roman" w:cs="Times New Roman"/>
      <w:kern w:val="24"/>
      <w:sz w:val="2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A4873"/>
    <w:pPr>
      <w:widowControl w:val="0"/>
      <w:autoSpaceDE w:val="0"/>
      <w:autoSpaceDN w:val="0"/>
      <w:adjustRightInd w:val="0"/>
      <w:ind w:left="1987" w:hanging="360"/>
      <w:outlineLvl w:val="3"/>
    </w:pPr>
    <w:rPr>
      <w:rFonts w:ascii="Helvetica Neue Light" w:eastAsia="Times New Roman" w:hAnsi="Times New Roman" w:cs="Times New Roman"/>
      <w:color w:val="000000"/>
      <w:kern w:val="24"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A4873"/>
    <w:pPr>
      <w:widowControl w:val="0"/>
      <w:autoSpaceDE w:val="0"/>
      <w:autoSpaceDN w:val="0"/>
      <w:adjustRightInd w:val="0"/>
      <w:ind w:left="2333" w:hanging="331"/>
      <w:outlineLvl w:val="4"/>
    </w:pPr>
    <w:rPr>
      <w:rFonts w:ascii="Helvetica Neue Light" w:eastAsia="Times New Roman" w:hAnsi="Times New Roman" w:cs="Times New Roman"/>
      <w:color w:val="000000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A4873"/>
    <w:pPr>
      <w:widowControl w:val="0"/>
      <w:autoSpaceDE w:val="0"/>
      <w:autoSpaceDN w:val="0"/>
      <w:adjustRightInd w:val="0"/>
      <w:ind w:left="2693" w:hanging="331"/>
      <w:outlineLvl w:val="5"/>
    </w:pPr>
    <w:rPr>
      <w:rFonts w:ascii="Times New Roman" w:eastAsia="Times New Roman" w:hAnsi="Times New Roman" w:cs="Times New Roman"/>
      <w:kern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A4873"/>
    <w:pPr>
      <w:widowControl w:val="0"/>
      <w:autoSpaceDE w:val="0"/>
      <w:autoSpaceDN w:val="0"/>
      <w:adjustRightInd w:val="0"/>
      <w:ind w:left="2995" w:hanging="288"/>
      <w:outlineLvl w:val="6"/>
    </w:pPr>
    <w:rPr>
      <w:rFonts w:ascii="Times New Roman" w:eastAsia="Times New Roman" w:hAnsi="Times New Roman" w:cs="Times New Roman"/>
      <w:kern w:val="24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A4873"/>
    <w:pPr>
      <w:widowControl w:val="0"/>
      <w:autoSpaceDE w:val="0"/>
      <w:autoSpaceDN w:val="0"/>
      <w:adjustRightInd w:val="0"/>
      <w:ind w:left="3298" w:hanging="288"/>
      <w:outlineLvl w:val="7"/>
    </w:pPr>
    <w:rPr>
      <w:rFonts w:ascii="Times New Roman" w:eastAsia="Times New Roman" w:hAnsi="Times New Roman" w:cs="Times New Roman"/>
      <w:kern w:val="24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A4873"/>
    <w:pPr>
      <w:widowControl w:val="0"/>
      <w:autoSpaceDE w:val="0"/>
      <w:autoSpaceDN w:val="0"/>
      <w:adjustRightInd w:val="0"/>
      <w:ind w:left="3600" w:hanging="288"/>
      <w:outlineLvl w:val="8"/>
    </w:pPr>
    <w:rPr>
      <w:rFonts w:ascii="Times New Roman" w:eastAsia="Times New Roman" w:hAnsi="Times New Roman" w:cs="Times New Roman"/>
      <w:kern w:val="2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A2"/>
    <w:rPr>
      <w:rFonts w:ascii="Arial" w:hAnsi="Arial"/>
      <w:b/>
      <w:kern w:val="24"/>
      <w:sz w:val="48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E56A2"/>
    <w:rPr>
      <w:rFonts w:ascii="Arial" w:hAnsi="Arial"/>
      <w:color w:val="000000"/>
      <w:kern w:val="24"/>
      <w:sz w:val="3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65001"/>
    <w:rPr>
      <w:rFonts w:ascii="Arial" w:hAnsi="Arial"/>
      <w:kern w:val="24"/>
      <w:sz w:val="2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7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7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73"/>
    <w:rPr>
      <w:rFonts w:asciiTheme="minorHAnsi" w:eastAsiaTheme="minorEastAsia" w:hAnsiTheme="minorHAnsi" w:cstheme="minorBidi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7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7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73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56A2"/>
    <w:pPr>
      <w:ind w:left="720"/>
      <w:contextualSpacing/>
    </w:pPr>
  </w:style>
  <w:style w:type="paragraph" w:customStyle="1" w:styleId="References">
    <w:name w:val="References"/>
    <w:basedOn w:val="Normal"/>
    <w:qFormat/>
    <w:rsid w:val="00CC76ED"/>
    <w:pPr>
      <w:ind w:left="567"/>
    </w:pPr>
    <w:rPr>
      <w:lang w:val="en-AU"/>
    </w:rPr>
  </w:style>
  <w:style w:type="character" w:styleId="Hyperlink">
    <w:name w:val="Hyperlink"/>
    <w:basedOn w:val="DefaultParagraphFont"/>
    <w:uiPriority w:val="99"/>
    <w:rsid w:val="00894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4615"/>
  </w:style>
  <w:style w:type="character" w:customStyle="1" w:styleId="highlight">
    <w:name w:val="highlight"/>
    <w:basedOn w:val="DefaultParagraphFont"/>
    <w:rsid w:val="00894615"/>
  </w:style>
  <w:style w:type="paragraph" w:customStyle="1" w:styleId="Default">
    <w:name w:val="Default"/>
    <w:rsid w:val="00646AD1"/>
    <w:pPr>
      <w:widowControl w:val="0"/>
      <w:autoSpaceDE w:val="0"/>
      <w:autoSpaceDN w:val="0"/>
      <w:adjustRightInd w:val="0"/>
    </w:pPr>
    <w:rPr>
      <w:rFonts w:ascii="Code" w:hAnsi="Code" w:cs="Code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ubmed?term=La%20Morgia%20C%5BAuthor%5D&amp;cauthor=true&amp;cauthor_uid=20691201" TargetMode="External"/><Relationship Id="rId6" Type="http://schemas.openxmlformats.org/officeDocument/2006/relationships/hyperlink" Target="http://www.ncbi.nlm.nih.gov/pubmed?term=Ross-Cisneros%20FN%5BAuthor%5D&amp;cauthor=true&amp;cauthor_uid=20691201" TargetMode="External"/><Relationship Id="rId7" Type="http://schemas.openxmlformats.org/officeDocument/2006/relationships/hyperlink" Target="http://www.ncbi.nlm.nih.gov/pubmed?term=Hannibal%20J%5BAuthor%5D&amp;cauthor=true&amp;cauthor_uid=20691201" TargetMode="External"/><Relationship Id="rId8" Type="http://schemas.openxmlformats.org/officeDocument/2006/relationships/hyperlink" Target="http://www.ncbi.nlm.nih.gov/pubmed?term=Montagna%20P%5BAuthor%5D&amp;cauthor=true&amp;cauthor_uid=20691201" TargetMode="External"/><Relationship Id="rId9" Type="http://schemas.openxmlformats.org/officeDocument/2006/relationships/hyperlink" Target="http://www.ncbi.nlm.nih.gov/pubmed?term=Sadun%20AA%5BAuthor%5D&amp;cauthor=true&amp;cauthor_uid=20691201" TargetMode="External"/><Relationship Id="rId10" Type="http://schemas.openxmlformats.org/officeDocument/2006/relationships/hyperlink" Target="http://www.ncbi.nlm.nih.gov/pubmed?term=Carelli%20V%5BAuthor%5D&amp;cauthor=true&amp;cauthor_uid=20691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662</Words>
  <Characters>3779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Reference list</vt:lpstr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Gale</dc:creator>
  <cp:keywords/>
  <cp:lastModifiedBy>Jesse Gale</cp:lastModifiedBy>
  <cp:revision>5</cp:revision>
  <dcterms:created xsi:type="dcterms:W3CDTF">2017-05-08T21:17:00Z</dcterms:created>
  <dcterms:modified xsi:type="dcterms:W3CDTF">2017-05-09T05:49:00Z</dcterms:modified>
</cp:coreProperties>
</file>