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8473D"/>
          <w:sz w:val="84"/>
        </w:rPr>
        <w:t>🏡  homies</w:t>
      </w:r>
    </w:p>
    <w:p>
      <w:pPr>
        <w:jc w:val="center"/>
      </w:pPr>
      <w:r>
        <w:rPr>
          <w:color w:val="2A2730"/>
          <w:sz w:val="32"/>
        </w:rPr>
        <w:t>Run a sharehouse without the drama.</w:t>
      </w:r>
    </w:p>
    <w:p>
      <w:pPr>
        <w:jc w:val="center"/>
      </w:pPr>
      <w:r>
        <w:rPr>
          <w:color w:val="6B6375"/>
          <w:sz w:val="22"/>
        </w:rPr>
        <w:t>Product &amp; technical documentation</w:t>
        <w:br/>
        <w:t>Bills · Bond · Chores · Parties · Marketplace · Move-out — one shared place.</w:t>
      </w:r>
    </w:p>
    <w:p>
      <w:pPr>
        <w:jc w:val="center"/>
        <w:pBdr>
          <w:bottom w:val="single" w:sz="24" w:space="4" w:color="E85A4F"/>
        </w:pBdr>
      </w:pPr>
    </w:p>
    <w:p>
      <w:pPr>
        <w:jc w:val="center"/>
      </w:pPr>
      <w:r>
        <w:rPr>
          <w:color w:val="6B6375"/>
          <w:sz w:val="20"/>
        </w:rPr>
        <w:t>Flutter mobile app  ·  React web companion</w:t>
      </w:r>
    </w:p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Contents</w:t>
      </w:r>
    </w:p>
    <w:p>
      <w:pPr>
        <w:pStyle w:val="ListBullet"/>
      </w:pPr>
      <w:r>
        <w:rPr>
          <w:color w:val="2A2730"/>
          <w:sz w:val="21"/>
        </w:rPr>
        <w:t>1.  Overview</w:t>
      </w:r>
    </w:p>
    <w:p>
      <w:pPr>
        <w:pStyle w:val="ListBullet"/>
      </w:pPr>
      <w:r>
        <w:rPr>
          <w:color w:val="2A2730"/>
          <w:sz w:val="21"/>
        </w:rPr>
        <w:t>2.  Architecture</w:t>
      </w:r>
    </w:p>
    <w:p>
      <w:pPr>
        <w:pStyle w:val="ListBullet"/>
      </w:pPr>
      <w:r>
        <w:rPr>
          <w:color w:val="2A2730"/>
          <w:sz w:val="21"/>
        </w:rPr>
        <w:t>3.  Feature map</w:t>
      </w:r>
    </w:p>
    <w:p>
      <w:pPr>
        <w:pStyle w:val="ListBullet"/>
      </w:pPr>
      <w:r>
        <w:rPr>
          <w:color w:val="2A2730"/>
          <w:sz w:val="21"/>
        </w:rPr>
        <w:t>4.  Features — screen by screen</w:t>
      </w:r>
    </w:p>
    <w:p>
      <w:pPr>
        <w:pStyle w:val="ListBullet"/>
      </w:pPr>
      <w:r>
        <w:rPr>
          <w:color w:val="2A2730"/>
          <w:sz w:val="21"/>
        </w:rPr>
        <w:t>5.  Data model</w:t>
      </w:r>
    </w:p>
    <w:p>
      <w:pPr>
        <w:pStyle w:val="ListBullet"/>
      </w:pPr>
      <w:r>
        <w:rPr>
          <w:color w:val="2A2730"/>
          <w:sz w:val="21"/>
        </w:rPr>
        <w:t>6.  Getting started &amp; demo accounts</w:t>
      </w:r>
    </w:p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1.  Overview</w:t>
      </w:r>
    </w:p>
    <w:p>
      <w:r>
        <w:rPr>
          <w:color w:val="2A2730"/>
          <w:sz w:val="21"/>
        </w:rPr>
        <w:t>Homies is a household-management app for rental sharehouses. It keeps bills, bond, chores, parties, complaints, the room marketplace, and the move-in / move-out paperwork in one shared place — with fair splits and a record everyone can trust.</w:t>
      </w:r>
    </w:p>
    <w:p>
      <w:r>
        <w:rPr>
          <w:b/>
          <w:color w:val="2A2730"/>
          <w:sz w:val="27"/>
        </w:rPr>
        <w:t>Two apps, one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type="dxa" w:w="5184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Stack</w:t>
            </w:r>
          </w:p>
        </w:tc>
        <w:tc>
          <w:tcPr>
            <w:tcW w:type="dxa" w:w="2448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sz w:val="19"/>
              </w:rPr>
              <w:t>Mobile</w:t>
            </w:r>
          </w:p>
        </w:tc>
        <w:tc>
          <w:tcPr>
            <w:tcW w:type="dxa" w:w="5184"/>
            <w:shd w:val="clear" w:color="auto" w:fill="FFFFFF"/>
          </w:tcPr>
          <w:p>
            <w:r/>
            <w:r>
              <w:rPr>
                <w:b w:val="0"/>
                <w:sz w:val="19"/>
              </w:rPr>
              <w:t>Flutter (Dart) + Firebase Auth/Firestore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homies_mobile/</w:t>
            </w:r>
          </w:p>
        </w:tc>
      </w:tr>
      <w:tr>
        <w:tc>
          <w:tcPr>
            <w:tcW w:type="dxa" w:w="1728"/>
            <w:shd w:val="clear" w:color="auto" w:fill="FAF6F5"/>
          </w:tcPr>
          <w:p>
            <w:r/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5184"/>
            <w:shd w:val="clear" w:color="auto" w:fill="FAF6F5"/>
          </w:tcPr>
          <w:p>
            <w:r/>
            <w:r>
              <w:rPr>
                <w:b w:val="0"/>
                <w:sz w:val="19"/>
              </w:rPr>
              <w:t>React + Vite</w:t>
            </w:r>
          </w:p>
        </w:tc>
        <w:tc>
          <w:tcPr>
            <w:tcW w:type="dxa" w:w="2448"/>
            <w:shd w:val="clear" w:color="auto" w:fill="FAF6F5"/>
          </w:tcPr>
          <w:p>
            <w:r/>
            <w:r>
              <w:rPr>
                <w:b w:val="0"/>
                <w:sz w:val="19"/>
              </w:rPr>
              <w:t>src/</w:t>
            </w:r>
          </w:p>
        </w:tc>
      </w:tr>
    </w:tbl>
    <w:p>
      <w:r>
        <w:rPr>
          <w:b/>
          <w:color w:val="2A2730"/>
          <w:sz w:val="27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7200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9"/>
              </w:rPr>
              <w:t>Leaseholder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b w:val="0"/>
                <w:sz w:val="19"/>
              </w:rPr>
              <w:t>Full access + leaseholder-only tools: Tenant performance and End of lease (termination).</w:t>
            </w:r>
          </w:p>
        </w:tc>
      </w:tr>
      <w:tr>
        <w:tc>
          <w:tcPr>
            <w:tcW w:type="dxa" w:w="2160"/>
            <w:shd w:val="clear" w:color="auto" w:fill="FAF6F5"/>
          </w:tcPr>
          <w:p>
            <w:r/>
            <w:r>
              <w:rPr>
                <w:b w:val="0"/>
                <w:sz w:val="19"/>
              </w:rPr>
              <w:t>Tenant</w:t>
            </w:r>
          </w:p>
        </w:tc>
        <w:tc>
          <w:tcPr>
            <w:tcW w:type="dxa" w:w="7200"/>
            <w:shd w:val="clear" w:color="auto" w:fill="FAF6F5"/>
          </w:tcPr>
          <w:p>
            <w:r/>
            <w:r>
              <w:rPr>
                <w:b w:val="0"/>
                <w:sz w:val="19"/>
              </w:rPr>
              <w:t>Everything except the leaseholder-only tools.</w:t>
            </w:r>
          </w:p>
        </w:tc>
      </w:tr>
    </w:tbl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2.  Architecture</w:t>
      </w:r>
    </w:p>
    <w:p>
      <w:r>
        <w:rPr>
          <w:color w:val="2A2730"/>
          <w:sz w:val="21"/>
        </w:rPr>
        <w:t>All household state lives in one in-memory store that persists to the device. Firebase is used only for authentication and profile sync. Every write flows through mutate(), which applies the change, notifies listeners, and re-persists.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056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05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2730"/>
          <w:sz w:val="27"/>
        </w:rPr>
        <w:t>Key pieces</w:t>
      </w:r>
    </w:p>
    <w:p>
      <w:pPr>
        <w:pStyle w:val="ListBullet"/>
      </w:pPr>
      <w:r>
        <w:rPr>
          <w:color w:val="2A2730"/>
          <w:sz w:val="21"/>
        </w:rPr>
        <w:t>HomiesState (ChangeNotifier) — the single source of truth for every collection plus the session.</w:t>
      </w:r>
    </w:p>
    <w:p>
      <w:pPr>
        <w:pStyle w:val="ListBullet"/>
      </w:pPr>
      <w:r>
        <w:rPr>
          <w:color w:val="2A2730"/>
          <w:sz w:val="21"/>
        </w:rPr>
        <w:t>HomiesScope (InheritedNotifier) — screens read state via HomiesScope.of(context) and rebuild on change.</w:t>
      </w:r>
    </w:p>
    <w:p>
      <w:pPr>
        <w:pStyle w:val="ListBullet"/>
      </w:pPr>
      <w:r>
        <w:rPr>
          <w:color w:val="2A2730"/>
          <w:sz w:val="21"/>
        </w:rPr>
        <w:t>Persistence — JSON in shared_preferences (key homies-mobile-v2); seed data is the fallback on a fresh install.</w:t>
      </w:r>
    </w:p>
    <w:p>
      <w:pPr>
        <w:pStyle w:val="ListBullet"/>
      </w:pPr>
      <w:r>
        <w:rPr>
          <w:color w:val="2A2730"/>
          <w:sz w:val="21"/>
        </w:rPr>
        <w:t>Auth — Firebase email/password for real accounts; demo accounts bypass Firebase via signInAs().</w:t>
      </w:r>
    </w:p>
    <w:p>
      <w:pPr>
        <w:pStyle w:val="ListBullet"/>
      </w:pPr>
      <w:r>
        <w:rPr>
          <w:color w:val="2A2730"/>
          <w:sz w:val="21"/>
        </w:rPr>
        <w:t>Routing — GoRouter; the authenticated app sits under /app wrapped by AppShell.</w:t>
      </w:r>
    </w:p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3.  Feature map</w:t>
      </w:r>
    </w:p>
    <w:p>
      <w:r>
        <w:rPr>
          <w:color w:val="2A2730"/>
          <w:sz w:val="21"/>
        </w:rPr>
        <w:t>The navigation is organised into Get started, Primary, Money, Living together, and Wrap up. Leaseholder-only screens are hidden from tenants.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45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4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4.  Features — screen by screen</w:t>
      </w:r>
    </w:p>
    <w:p>
      <w:r>
        <w:rPr>
          <w:b/>
          <w:color w:val="C8473D"/>
          <w:sz w:val="17"/>
          <w:spacing w:val="30"/>
        </w:rPr>
        <w:t>ONBOARDING &amp; ACCOUNTS</w:t>
      </w:r>
    </w:p>
    <w:p>
      <w:r>
        <w:rPr>
          <w:b/>
          <w:color w:val="2A2730"/>
          <w:sz w:val="22"/>
        </w:rPr>
        <w:t>Welcome / landing — /</w:t>
      </w:r>
    </w:p>
    <w:p>
      <w:pPr>
        <w:spacing w:after="120"/>
      </w:pPr>
      <w:r>
        <w:rPr>
          <w:color w:val="6B6375"/>
          <w:sz w:val="20"/>
        </w:rPr>
        <w:t>Marketing landing: gradient hero, feature grid, Marketplace highlight, and entry points to create an account, sign in, or explore a demo account.</w:t>
      </w:r>
    </w:p>
    <w:p>
      <w:r>
        <w:rPr>
          <w:b/>
          <w:color w:val="2A2730"/>
          <w:sz w:val="22"/>
        </w:rPr>
        <w:t>Demo accounts — /demo</w:t>
      </w:r>
    </w:p>
    <w:p>
      <w:pPr>
        <w:spacing w:after="120"/>
      </w:pPr>
      <w:r>
        <w:rPr>
          <w:color w:val="6B6375"/>
          <w:sz w:val="20"/>
        </w:rPr>
        <w:t>One-tap, credential-free sign-in as any pre-seeded housemate. No username or password needed.</w:t>
      </w:r>
    </w:p>
    <w:p>
      <w:r>
        <w:rPr>
          <w:b/>
          <w:color w:val="2A2730"/>
          <w:sz w:val="22"/>
        </w:rPr>
        <w:t>Sign up / Sign in — /signup, /login</w:t>
      </w:r>
    </w:p>
    <w:p>
      <w:pPr>
        <w:spacing w:after="120"/>
      </w:pPr>
      <w:r>
        <w:rPr>
          <w:color w:val="6B6375"/>
          <w:sz w:val="20"/>
        </w:rPr>
        <w:t>Email + password via Firebase; new users pick a role.</w:t>
      </w:r>
    </w:p>
    <w:p>
      <w:r>
        <w:rPr>
          <w:b/>
          <w:color w:val="2A2730"/>
          <w:sz w:val="22"/>
        </w:rPr>
        <w:t>Invites — /invite/:code</w:t>
      </w:r>
    </w:p>
    <w:p>
      <w:pPr>
        <w:spacing w:after="120"/>
      </w:pPr>
      <w:r>
        <w:rPr>
          <w:color w:val="6B6375"/>
          <w:sz w:val="20"/>
        </w:rPr>
        <w:t>Leaseholders invite housemates by email; invitees accept via a code.</w:t>
      </w:r>
    </w:p>
    <w:p>
      <w:r>
        <w:rPr>
          <w:b/>
          <w:color w:val="2A2730"/>
          <w:sz w:val="22"/>
        </w:rPr>
        <w:t>Onboarding</w:t>
      </w:r>
    </w:p>
    <w:p>
      <w:pPr>
        <w:spacing w:after="120"/>
      </w:pPr>
      <w:r>
        <w:rPr>
          <w:color w:val="6B6375"/>
          <w:sz w:val="20"/>
        </w:rPr>
        <w:t>Leaseholders configure property + lease; tenants submit ID/bond/advance proofs and accept house rules.</w:t>
      </w:r>
    </w:p>
    <w:p>
      <w:r>
        <w:rPr>
          <w:b/>
          <w:color w:val="C8473D"/>
          <w:sz w:val="17"/>
          <w:spacing w:val="30"/>
        </w:rPr>
        <w:t>PRIMARY</w:t>
      </w:r>
    </w:p>
    <w:p>
      <w:r>
        <w:rPr>
          <w:b/>
          <w:color w:val="2A2730"/>
          <w:sz w:val="22"/>
        </w:rPr>
        <w:t>Dashboard — /app</w:t>
      </w:r>
    </w:p>
    <w:p>
      <w:pPr>
        <w:spacing w:after="120"/>
      </w:pPr>
      <w:r>
        <w:rPr>
          <w:color w:val="6B6375"/>
          <w:sz w:val="20"/>
        </w:rPr>
        <w:t>At-a-glance home: who's living here, what's owed, outstanding chores, recent activity.</w:t>
      </w:r>
    </w:p>
    <w:p>
      <w:r>
        <w:rPr>
          <w:b/>
          <w:color w:val="2A2730"/>
          <w:sz w:val="22"/>
        </w:rPr>
        <w:t>Property &amp; lease — /app/property</w:t>
      </w:r>
    </w:p>
    <w:p>
      <w:pPr>
        <w:spacing w:after="120"/>
      </w:pPr>
      <w:r>
        <w:rPr>
          <w:color w:val="6B6375"/>
          <w:sz w:val="20"/>
        </w:rPr>
        <w:t>Address, type, beds/baths, features, agent, lease dates, rent, bond + advance weeks.</w:t>
      </w:r>
    </w:p>
    <w:p>
      <w:r>
        <w:rPr>
          <w:b/>
          <w:color w:val="2A2730"/>
          <w:sz w:val="22"/>
        </w:rPr>
        <w:t>Housemates — /app/housemates</w:t>
      </w:r>
    </w:p>
    <w:p>
      <w:pPr>
        <w:spacing w:after="120"/>
      </w:pPr>
      <w:r>
        <w:rPr>
          <w:color w:val="6B6375"/>
          <w:sz w:val="20"/>
        </w:rPr>
        <w:t>Everyone with role, contact, move-in date and verification status.</w:t>
      </w:r>
    </w:p>
    <w:p>
      <w:r>
        <w:rPr>
          <w:b/>
          <w:color w:val="2A2730"/>
          <w:sz w:val="22"/>
        </w:rPr>
        <w:t>Tenant performance — /app/performance  (leaseholder-only)</w:t>
      </w:r>
    </w:p>
    <w:p>
      <w:pPr>
        <w:spacing w:after="120"/>
      </w:pPr>
      <w:r>
        <w:rPr>
          <w:color w:val="6B6375"/>
          <w:sz w:val="20"/>
        </w:rPr>
        <w:t>Per-tenant scorecard: chore rate, overdue/excused, bills paid vs owed, complaints, parties hosted, overall standing.</w:t>
      </w:r>
    </w:p>
    <w:p>
      <w:r>
        <w:rPr>
          <w:b/>
          <w:color w:val="C8473D"/>
          <w:sz w:val="17"/>
          <w:spacing w:val="30"/>
        </w:rPr>
        <w:t>MONEY</w:t>
      </w:r>
    </w:p>
    <w:p>
      <w:r>
        <w:rPr>
          <w:b/>
          <w:color w:val="2A2730"/>
          <w:sz w:val="22"/>
        </w:rPr>
        <w:t>Bills — /app/bills</w:t>
      </w:r>
    </w:p>
    <w:p>
      <w:pPr>
        <w:spacing w:after="120"/>
      </w:pPr>
      <w:r>
        <w:rPr>
          <w:color w:val="6B6375"/>
          <w:sz w:val="20"/>
        </w:rPr>
        <w:t>One-off and recurring bills with category, amount, due date, equal/custom split, who-paid tracking, proof, and schedules.</w:t>
      </w:r>
    </w:p>
    <w:p>
      <w:r>
        <w:rPr>
          <w:b/>
          <w:color w:val="2A2730"/>
          <w:sz w:val="22"/>
        </w:rPr>
        <w:t>Subscriptions — /app/subscriptions</w:t>
      </w:r>
    </w:p>
    <w:p>
      <w:pPr>
        <w:spacing w:after="120"/>
      </w:pPr>
      <w:r>
        <w:rPr>
          <w:color w:val="6B6375"/>
          <w:sz w:val="20"/>
        </w:rPr>
        <w:t>Shared recurring services: amount, cadence, payer, participants, split.</w:t>
      </w:r>
    </w:p>
    <w:p>
      <w:r>
        <w:rPr>
          <w:b/>
          <w:color w:val="2A2730"/>
          <w:sz w:val="22"/>
        </w:rPr>
        <w:t>Groceries — /app/groceries</w:t>
      </w:r>
    </w:p>
    <w:p>
      <w:pPr>
        <w:spacing w:after="120"/>
      </w:pPr>
      <w:r>
        <w:rPr>
          <w:color w:val="6B6375"/>
          <w:sz w:val="20"/>
        </w:rPr>
        <w:t>Shared runs: total, payer, split, date, optional receipt.</w:t>
      </w:r>
    </w:p>
    <w:p>
      <w:r>
        <w:rPr>
          <w:b/>
          <w:color w:val="2A2730"/>
          <w:sz w:val="22"/>
        </w:rPr>
        <w:t>Necessities — /app/necessities</w:t>
      </w:r>
    </w:p>
    <w:p>
      <w:pPr>
        <w:spacing w:after="120"/>
      </w:pPr>
      <w:r>
        <w:rPr>
          <w:color w:val="6B6375"/>
          <w:sz w:val="20"/>
        </w:rPr>
        <w:t>Small shared items: item, payer, amount, date — shared or personal.</w:t>
      </w:r>
    </w:p>
    <w:p>
      <w:r>
        <w:rPr>
          <w:b/>
          <w:color w:val="C8473D"/>
          <w:sz w:val="17"/>
          <w:spacing w:val="30"/>
        </w:rPr>
        <w:t>LIVING TOGETHER</w:t>
      </w:r>
    </w:p>
    <w:p>
      <w:r>
        <w:rPr>
          <w:b/>
          <w:color w:val="2A2730"/>
          <w:sz w:val="22"/>
        </w:rPr>
        <w:t>Cleaning — /app/cleaning</w:t>
      </w:r>
    </w:p>
    <w:p>
      <w:pPr>
        <w:spacing w:after="120"/>
      </w:pPr>
      <w:r>
        <w:rPr>
          <w:color w:val="6B6375"/>
          <w:sz w:val="20"/>
        </w:rPr>
        <w:t>Roster (day/area/assignee) + tasks with due dates, photo proof, or a logged excuse.</w:t>
      </w:r>
    </w:p>
    <w:p>
      <w:r>
        <w:rPr>
          <w:b/>
          <w:color w:val="2A2730"/>
          <w:sz w:val="22"/>
        </w:rPr>
        <w:t>House rules — /app/rules</w:t>
      </w:r>
    </w:p>
    <w:p>
      <w:pPr>
        <w:spacing w:after="120"/>
      </w:pPr>
      <w:r>
        <w:rPr>
          <w:color w:val="6B6375"/>
          <w:sz w:val="20"/>
        </w:rPr>
        <w:t>Shared rules with author + timestamp; accepted during onboarding.</w:t>
      </w:r>
    </w:p>
    <w:p>
      <w:r>
        <w:rPr>
          <w:b/>
          <w:color w:val="2A2730"/>
          <w:sz w:val="22"/>
        </w:rPr>
        <w:t>Parties — /app/parties</w:t>
      </w:r>
    </w:p>
    <w:p>
      <w:pPr>
        <w:spacing w:after="120"/>
      </w:pPr>
      <w:r>
        <w:rPr>
          <w:color w:val="6B6375"/>
          <w:sz w:val="20"/>
        </w:rPr>
        <w:t>Plan events with date, time, host, notes; housemates RSVP.</w:t>
      </w:r>
    </w:p>
    <w:p>
      <w:r>
        <w:rPr>
          <w:b/>
          <w:color w:val="2A2730"/>
          <w:sz w:val="22"/>
        </w:rPr>
        <w:t>Messages — /app/messages</w:t>
      </w:r>
    </w:p>
    <w:p>
      <w:pPr>
        <w:spacing w:after="120"/>
      </w:pPr>
      <w:r>
        <w:rPr>
          <w:color w:val="6B6375"/>
          <w:sz w:val="20"/>
        </w:rPr>
        <w:t>House group chat + DMs, with text posts and polls (single/multi, live tallies).</w:t>
      </w:r>
    </w:p>
    <w:p>
      <w:r>
        <w:rPr>
          <w:b/>
          <w:color w:val="2A2730"/>
          <w:sz w:val="22"/>
        </w:rPr>
        <w:t>House issues — /app/issues</w:t>
      </w:r>
    </w:p>
    <w:p>
      <w:pPr>
        <w:spacing w:after="120"/>
      </w:pPr>
      <w:r>
        <w:rPr>
          <w:color w:val="6B6375"/>
          <w:sz w:val="20"/>
        </w:rPr>
        <w:t>Maintenance log with category, description, optional photo, open/fixed status.</w:t>
      </w:r>
    </w:p>
    <w:p>
      <w:r>
        <w:rPr>
          <w:b/>
          <w:color w:val="2A2730"/>
          <w:sz w:val="22"/>
        </w:rPr>
        <w:t>Complaints — /app/complaints</w:t>
      </w:r>
    </w:p>
    <w:p>
      <w:pPr>
        <w:spacing w:after="120"/>
      </w:pPr>
      <w:r>
        <w:rPr>
          <w:color w:val="6B6375"/>
          <w:sz w:val="20"/>
        </w:rPr>
        <w:t>Formal complaints: against whom, reason, severity, open/resolved.</w:t>
      </w:r>
    </w:p>
    <w:p>
      <w:r>
        <w:rPr>
          <w:b/>
          <w:color w:val="2A2730"/>
          <w:sz w:val="22"/>
        </w:rPr>
        <w:t>Find a room (Marketplace) — /app/listings</w:t>
      </w:r>
    </w:p>
    <w:p>
      <w:pPr>
        <w:spacing w:after="120"/>
      </w:pPr>
      <w:r>
        <w:rPr>
          <w:color w:val="6B6375"/>
          <w:sz w:val="20"/>
        </w:rPr>
        <w:t>Two-sided marketplace: list a room or post what you're after, browse listings, and share only chosen details on a match.</w:t>
      </w:r>
    </w:p>
    <w:p>
      <w:r>
        <w:rPr>
          <w:b/>
          <w:color w:val="C8473D"/>
          <w:sz w:val="17"/>
          <w:spacing w:val="30"/>
        </w:rPr>
        <w:t>WRAP UP (MOVING OUT)</w:t>
      </w:r>
    </w:p>
    <w:p>
      <w:r>
        <w:rPr>
          <w:b/>
          <w:color w:val="2A2730"/>
          <w:sz w:val="22"/>
        </w:rPr>
        <w:t>Leaving — /app/leaving</w:t>
      </w:r>
    </w:p>
    <w:p>
      <w:pPr>
        <w:spacing w:after="120"/>
      </w:pPr>
      <w:r>
        <w:rPr>
          <w:color w:val="6B6375"/>
          <w:sz w:val="20"/>
        </w:rPr>
        <w:t>Give notice: dates, reason, bond return, itemized deductions the tenant can agree to.</w:t>
      </w:r>
    </w:p>
    <w:p>
      <w:r>
        <w:rPr>
          <w:b/>
          <w:color w:val="2A2730"/>
          <w:sz w:val="22"/>
        </w:rPr>
        <w:t>End of lease — /app/termination  (leaseholder-only)</w:t>
      </w:r>
    </w:p>
    <w:p>
      <w:pPr>
        <w:spacing w:after="120"/>
      </w:pPr>
      <w:r>
        <w:rPr>
          <w:color w:val="6B6375"/>
          <w:sz w:val="20"/>
        </w:rPr>
        <w:t>Plan termination: itemized expenses, split mode, notes.</w:t>
      </w:r>
    </w:p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5.  Data model</w:t>
      </w:r>
    </w:p>
    <w:p>
      <w:r>
        <w:rPr>
          <w:color w:val="2A2730"/>
          <w:sz w:val="21"/>
        </w:rPr>
        <w:t>Entities are plain classes with toJson / fromJson (state/models.dart). The web app mirrors the same shapes.</w:t>
      </w:r>
    </w:p>
    <w:p>
      <w:r>
        <w:rPr>
          <w:b/>
          <w:color w:val="2A2730"/>
          <w:sz w:val="27"/>
        </w:rPr>
        <w:t>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7488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id, name, role (leaseholder|tenant), email, phone, moveIn/Out, bondPaid/Amount, advanceRentPaid, docVerified, acceptedRulesAt, pending, submissions</w:t>
            </w:r>
          </w:p>
        </w:tc>
      </w:tr>
      <w:tr>
        <w:tc>
          <w:tcPr>
            <w:tcW w:type="dxa" w:w="1872"/>
            <w:shd w:val="clear" w:color="auto" w:fill="FAF6F5"/>
          </w:tcPr>
          <w:p>
            <w:r/>
            <w:r>
              <w:rPr>
                <w:b w:val="0"/>
                <w:sz w:val="19"/>
              </w:rPr>
              <w:t>Property</w:t>
            </w:r>
          </w:p>
        </w:tc>
        <w:tc>
          <w:tcPr>
            <w:tcW w:type="dxa" w:w="7488"/>
            <w:shd w:val="clear" w:color="auto" w:fill="FAF6F5"/>
          </w:tcPr>
          <w:p>
            <w:r/>
            <w:r>
              <w:rPr>
                <w:b w:val="0"/>
                <w:sz w:val="19"/>
              </w:rPr>
              <w:t>address, type, beds, baths, features, agent, lease dates, rentAmount/cadence, bondWeeks, advanceWeeks, setupComplete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Session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userId, pendingSignup</w:t>
            </w:r>
          </w:p>
        </w:tc>
      </w:tr>
    </w:tbl>
    <w:p>
      <w:r>
        <w:rPr>
          <w:b/>
          <w:color w:val="2A2730"/>
          <w:sz w:val="27"/>
        </w:rPr>
        <w:t>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7488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Bill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title, category, amount, dueDate, issuedBy, split, shares, status, paidBy, scheduleId?, proof?</w:t>
            </w:r>
          </w:p>
        </w:tc>
      </w:tr>
      <w:tr>
        <w:tc>
          <w:tcPr>
            <w:tcW w:type="dxa" w:w="1872"/>
            <w:shd w:val="clear" w:color="auto" w:fill="FAF6F5"/>
          </w:tcPr>
          <w:p>
            <w:r/>
            <w:r>
              <w:rPr>
                <w:b w:val="0"/>
                <w:sz w:val="19"/>
              </w:rPr>
              <w:t>BillSchedule</w:t>
            </w:r>
          </w:p>
        </w:tc>
        <w:tc>
          <w:tcPr>
            <w:tcW w:type="dxa" w:w="7488"/>
            <w:shd w:val="clear" w:color="auto" w:fill="FAF6F5"/>
          </w:tcPr>
          <w:p>
            <w:r/>
            <w:r>
              <w:rPr>
                <w:b w:val="0"/>
                <w:sz w:val="19"/>
              </w:rPr>
              <w:t>cadence, customDays, cycleStart, nextDueDate, estimatedAmount, splitMethod, participants, active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Subscription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name, amount, cadence, payer, participants, split, shares</w:t>
            </w:r>
          </w:p>
        </w:tc>
      </w:tr>
      <w:tr>
        <w:tc>
          <w:tcPr>
            <w:tcW w:type="dxa" w:w="1872"/>
            <w:shd w:val="clear" w:color="auto" w:fill="FAF6F5"/>
          </w:tcPr>
          <w:p>
            <w:r/>
            <w:r>
              <w:rPr>
                <w:b w:val="0"/>
                <w:sz w:val="19"/>
              </w:rPr>
              <w:t>Grocery</w:t>
            </w:r>
          </w:p>
        </w:tc>
        <w:tc>
          <w:tcPr>
            <w:tcW w:type="dxa" w:w="7488"/>
            <w:shd w:val="clear" w:color="auto" w:fill="FAF6F5"/>
          </w:tcPr>
          <w:p>
            <w:r/>
            <w:r>
              <w:rPr>
                <w:b w:val="0"/>
                <w:sz w:val="19"/>
              </w:rPr>
              <w:t>title, total, payer, mode, split, shares, date, receipt?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Necessity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item, mode, payer, amount, date</w:t>
            </w:r>
          </w:p>
        </w:tc>
      </w:tr>
    </w:tbl>
    <w:p>
      <w:r>
        <w:rPr>
          <w:b/>
          <w:color w:val="2A2730"/>
          <w:sz w:val="27"/>
        </w:rPr>
        <w:t>Living together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912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HouseRule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text, addedBy, addedAt</w:t>
            </w:r>
          </w:p>
        </w:tc>
      </w:tr>
      <w:tr>
        <w:tc>
          <w:tcPr>
            <w:tcW w:type="dxa" w:w="2448"/>
            <w:shd w:val="clear" w:color="auto" w:fill="FAF6F5"/>
          </w:tcPr>
          <w:p>
            <w:r/>
            <w:r>
              <w:rPr>
                <w:b w:val="0"/>
                <w:sz w:val="19"/>
              </w:rPr>
              <w:t>CleaningRosterEntry</w:t>
            </w:r>
          </w:p>
        </w:tc>
        <w:tc>
          <w:tcPr>
            <w:tcW w:type="dxa" w:w="6912"/>
            <w:shd w:val="clear" w:color="auto" w:fill="FAF6F5"/>
          </w:tcPr>
          <w:p>
            <w:r/>
            <w:r>
              <w:rPr>
                <w:b w:val="0"/>
                <w:sz w:val="19"/>
              </w:rPr>
              <w:t>day, area, assignee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CleaningTask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task, assignee, dueDate, done, photo?, excuse?, completedAt?</w:t>
            </w:r>
          </w:p>
        </w:tc>
      </w:tr>
      <w:tr>
        <w:tc>
          <w:tcPr>
            <w:tcW w:type="dxa" w:w="2448"/>
            <w:shd w:val="clear" w:color="auto" w:fill="FAF6F5"/>
          </w:tcPr>
          <w:p>
            <w:r/>
            <w:r>
              <w:rPr>
                <w:b w:val="0"/>
                <w:sz w:val="19"/>
              </w:rPr>
              <w:t>Party</w:t>
            </w:r>
          </w:p>
        </w:tc>
        <w:tc>
          <w:tcPr>
            <w:tcW w:type="dxa" w:w="6912"/>
            <w:shd w:val="clear" w:color="auto" w:fill="FAF6F5"/>
          </w:tcPr>
          <w:p>
            <w:r/>
            <w:r>
              <w:rPr>
                <w:b w:val="0"/>
                <w:sz w:val="19"/>
              </w:rPr>
              <w:t>title, date, time, host, notes, responses, status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Message / MessagePoll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from, text, at, type; poll: question, multi, closed, options, votes</w:t>
            </w:r>
          </w:p>
        </w:tc>
      </w:tr>
      <w:tr>
        <w:tc>
          <w:tcPr>
            <w:tcW w:type="dxa" w:w="2448"/>
            <w:shd w:val="clear" w:color="auto" w:fill="FAF6F5"/>
          </w:tcPr>
          <w:p>
            <w:r/>
            <w:r>
              <w:rPr>
                <w:b w:val="0"/>
                <w:sz w:val="19"/>
              </w:rPr>
              <w:t>Complaint</w:t>
            </w:r>
          </w:p>
        </w:tc>
        <w:tc>
          <w:tcPr>
            <w:tcW w:type="dxa" w:w="6912"/>
            <w:shd w:val="clear" w:color="auto" w:fill="FAF6F5"/>
          </w:tcPr>
          <w:p>
            <w:r/>
            <w:r>
              <w:rPr>
                <w:b w:val="0"/>
                <w:sz w:val="19"/>
              </w:rPr>
              <w:t>against, from, reason, severity, date, status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Issue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title, category, description, photo?, raisedBy, status, fixedAt/By</w:t>
            </w:r>
          </w:p>
        </w:tc>
      </w:tr>
    </w:tbl>
    <w:p>
      <w:r>
        <w:rPr>
          <w:b/>
          <w:color w:val="2A2730"/>
          <w:sz w:val="27"/>
        </w:rPr>
        <w:t>Marketplace &amp; moving 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7200"/>
            <w:shd w:val="clear" w:color="auto" w:fill="C8473D"/>
          </w:tcPr>
          <w:p>
            <w:r/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9"/>
              </w:rPr>
              <w:t>Listing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b w:val="0"/>
                <w:sz w:val="19"/>
              </w:rPr>
              <w:t>type (tenant-wanted|room-wanted), by, title, suburb, rent|budget, availableFrom, description, status</w:t>
            </w:r>
          </w:p>
        </w:tc>
      </w:tr>
      <w:tr>
        <w:tc>
          <w:tcPr>
            <w:tcW w:type="dxa" w:w="2160"/>
            <w:shd w:val="clear" w:color="auto" w:fill="FAF6F5"/>
          </w:tcPr>
          <w:p>
            <w:r/>
            <w:r>
              <w:rPr>
                <w:b w:val="0"/>
                <w:sz w:val="19"/>
              </w:rPr>
              <w:t>ListingInterest</w:t>
            </w:r>
          </w:p>
        </w:tc>
        <w:tc>
          <w:tcPr>
            <w:tcW w:type="dxa" w:w="7200"/>
            <w:shd w:val="clear" w:color="auto" w:fill="FAF6F5"/>
          </w:tcPr>
          <w:p>
            <w:r/>
            <w:r>
              <w:rPr>
                <w:b w:val="0"/>
                <w:sz w:val="19"/>
              </w:rPr>
              <w:t>listingId, from, to, message, sharedFields, status (pending|accepted|declined)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9"/>
              </w:rPr>
              <w:t>Notice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b w:val="0"/>
                <w:sz w:val="19"/>
              </w:rPr>
              <w:t>userId, givenAt, leaveDate, reason, bondReturn, deductions[], deductionExplanation, tenantAgreed</w:t>
            </w:r>
          </w:p>
        </w:tc>
      </w:tr>
      <w:tr>
        <w:tc>
          <w:tcPr>
            <w:tcW w:type="dxa" w:w="2160"/>
            <w:shd w:val="clear" w:color="auto" w:fill="FAF6F5"/>
          </w:tcPr>
          <w:p>
            <w:r/>
            <w:r>
              <w:rPr>
                <w:b w:val="0"/>
                <w:sz w:val="19"/>
              </w:rPr>
              <w:t>TerminationPlan</w:t>
            </w:r>
          </w:p>
        </w:tc>
        <w:tc>
          <w:tcPr>
            <w:tcW w:type="dxa" w:w="7200"/>
            <w:shd w:val="clear" w:color="auto" w:fill="FAF6F5"/>
          </w:tcPr>
          <w:p>
            <w:r/>
            <w:r>
              <w:rPr>
                <w:b w:val="0"/>
                <w:sz w:val="19"/>
              </w:rPr>
              <w:t>expenses[], splitMode, customShares, notes</w:t>
            </w:r>
          </w:p>
        </w:tc>
      </w:tr>
    </w:tbl>
    <w:p>
      <w:r>
        <w:br w:type="page"/>
      </w:r>
    </w:p>
    <w:p>
      <w:pPr>
        <w:pBdr>
          <w:bottom w:val="single" w:sz="18" w:space="4" w:color="E85A4F"/>
        </w:pBdr>
      </w:pPr>
      <w:r>
        <w:rPr>
          <w:b/>
          <w:color w:val="C8473D"/>
          <w:sz w:val="36"/>
        </w:rPr>
        <w:t>6.  Getting started &amp; demo accounts</w:t>
      </w:r>
    </w:p>
    <w:p>
      <w:r>
        <w:rPr>
          <w:b/>
          <w:color w:val="2A2730"/>
          <w:sz w:val="27"/>
        </w:rPr>
        <w:t>Run the mobile app</w:t>
      </w:r>
    </w:p>
    <w:p>
      <w:r>
        <w:rPr>
          <w:rFonts w:ascii="Consolas" w:hAnsi="Consolas"/>
          <w:color w:val="2A2730"/>
          <w:sz w:val="20"/>
        </w:rPr>
        <w:t xml:space="preserve">   cd homies_mobile</w:t>
      </w:r>
    </w:p>
    <w:p>
      <w:r>
        <w:rPr>
          <w:rFonts w:ascii="Consolas" w:hAnsi="Consolas"/>
          <w:color w:val="2A2730"/>
          <w:sz w:val="20"/>
        </w:rPr>
        <w:t xml:space="preserve">   flutter pub get</w:t>
      </w:r>
    </w:p>
    <w:p>
      <w:r>
        <w:rPr>
          <w:rFonts w:ascii="Consolas" w:hAnsi="Consolas"/>
          <w:color w:val="2A2730"/>
          <w:sz w:val="20"/>
        </w:rPr>
        <w:t xml:space="preserve">   flutter run</w:t>
      </w:r>
    </w:p>
    <w:p>
      <w:r>
        <w:rPr>
          <w:b/>
          <w:color w:val="2A2730"/>
          <w:sz w:val="27"/>
        </w:rPr>
        <w:t>Explore instantly with demo accounts</w:t>
      </w:r>
    </w:p>
    <w:p>
      <w:pPr>
        <w:pStyle w:val="ListBullet"/>
      </w:pPr>
      <w:r>
        <w:rPr>
          <w:color w:val="2A2730"/>
          <w:sz w:val="21"/>
        </w:rPr>
        <w:t>Launch the app → Welcome screen.</w:t>
      </w:r>
    </w:p>
    <w:p>
      <w:pPr>
        <w:pStyle w:val="ListBullet"/>
      </w:pPr>
      <w:r>
        <w:rPr>
          <w:color w:val="2A2730"/>
          <w:sz w:val="21"/>
        </w:rPr>
        <w:t>Tap “Just looking? Explore with a demo account” (or open /demo).</w:t>
      </w:r>
    </w:p>
    <w:p>
      <w:pPr>
        <w:pStyle w:val="ListBullet"/>
      </w:pPr>
      <w:r>
        <w:rPr>
          <w:color w:val="2A2730"/>
          <w:sz w:val="21"/>
        </w:rPr>
        <w:t>Pick any seeded housemate — leaseholder or tenant — to sign in with no username or password.</w:t>
      </w:r>
    </w:p>
    <w:p>
      <w:r>
        <w:rPr>
          <w:b/>
          <w:color w:val="2A2730"/>
          <w:sz w:val="27"/>
        </w:rPr>
        <w:t>Seed / demo data</w:t>
      </w:r>
    </w:p>
    <w:p>
      <w:pPr>
        <w:pStyle w:val="ListBullet"/>
      </w:pPr>
      <w:r>
        <w:rPr>
          <w:color w:val="2A2730"/>
          <w:sz w:val="21"/>
        </w:rPr>
        <w:t>1 property — 12 Marrickville Road, Marrickville NSW 2204 (4-bed).</w:t>
      </w:r>
    </w:p>
    <w:p>
      <w:pPr>
        <w:pStyle w:val="ListBullet"/>
      </w:pPr>
      <w:r>
        <w:rPr>
          <w:color w:val="2A2730"/>
          <w:sz w:val="21"/>
        </w:rPr>
        <w:t>2 leaseholders — Maya Chen, Daniel Okafor.</w:t>
      </w:r>
    </w:p>
    <w:p>
      <w:pPr>
        <w:pStyle w:val="ListBullet"/>
      </w:pPr>
      <w:r>
        <w:rPr>
          <w:color w:val="2A2730"/>
          <w:sz w:val="21"/>
        </w:rPr>
        <w:t>3 tenants — Priya Sharma, Tom Becker, Aisha Rahman (onboarding).</w:t>
      </w:r>
    </w:p>
    <w:p>
      <w:pPr>
        <w:pStyle w:val="ListBullet"/>
      </w:pPr>
      <w:r>
        <w:rPr>
          <w:color w:val="2A2730"/>
          <w:sz w:val="21"/>
        </w:rPr>
        <w:t>A handful of group-chat posts.</w:t>
      </w:r>
    </w:p>
    <w:p>
      <w:r>
        <w:rPr>
          <w:color w:val="6B6375"/>
          <w:sz w:val="19"/>
        </w:rPr>
        <w:t>Note: persisted state overrides the seed; clear app storage or call HomiesState.reset() to restore it.</w:t>
      </w:r>
    </w:p>
    <w:p>
      <w:r>
        <w:rPr>
          <w:b/>
          <w:color w:val="2A2730"/>
          <w:sz w:val="27"/>
        </w:rPr>
        <w:t>Run the web app</w:t>
      </w:r>
    </w:p>
    <w:p>
      <w:r>
        <w:rPr>
          <w:rFonts w:ascii="Consolas" w:hAnsi="Consolas"/>
          <w:color w:val="2A2730"/>
          <w:sz w:val="20"/>
        </w:rPr>
        <w:t xml:space="preserve">   npm install</w:t>
      </w:r>
    </w:p>
    <w:p>
      <w:r>
        <w:rPr>
          <w:rFonts w:ascii="Consolas" w:hAnsi="Consolas"/>
          <w:color w:val="2A2730"/>
          <w:sz w:val="20"/>
        </w:rPr>
        <w:t xml:space="preserve">   npm run dev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