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0E0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因私出境</w:t>
      </w:r>
    </w:p>
    <w:p w14:paraId="74A4A2D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当事人提出因私出国申请</w:t>
      </w:r>
    </w:p>
    <w:p w14:paraId="62833A8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填报《领导干部因私事出国（境）审批表》</w:t>
      </w:r>
    </w:p>
    <w:p w14:paraId="600CFD3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中心学校主管领导审核签字、盖章</w:t>
      </w:r>
    </w:p>
    <w:p w14:paraId="11C9628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出具因私出国（境）并办理往来通行证（或护照）的请示</w:t>
      </w:r>
    </w:p>
    <w:p w14:paraId="603553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出具纪检证明（纪检书记或委员签字）</w:t>
      </w:r>
    </w:p>
    <w:p w14:paraId="5E1E983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报上级主管部门审批</w:t>
      </w:r>
    </w:p>
    <w:p w14:paraId="5DA3CC3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批准后完善出入境管理台账</w:t>
      </w:r>
    </w:p>
    <w:p w14:paraId="12A64C1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集中管理出入境证照</w:t>
      </w:r>
    </w:p>
    <w:p w14:paraId="2F35FD5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当事人出国（境）前三天提出领用证照申请</w:t>
      </w:r>
    </w:p>
    <w:p w14:paraId="630F0AE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办理发证手续并登记完善台账</w:t>
      </w:r>
    </w:p>
    <w:p w14:paraId="183E44C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回国后集中管理</w:t>
      </w:r>
      <w:bookmarkStart w:id="0" w:name="_GoBack"/>
      <w:bookmarkEnd w:id="0"/>
      <w:r>
        <w:rPr>
          <w:rFonts w:hint="eastAsia"/>
          <w:lang w:val="en-US" w:eastAsia="zh-CN"/>
        </w:rPr>
        <w:t>证照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B59D48"/>
    <w:multiLevelType w:val="singleLevel"/>
    <w:tmpl w:val="A6B59D4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B6242C"/>
    <w:rsid w:val="0C046A58"/>
    <w:rsid w:val="3197426F"/>
    <w:rsid w:val="587C3438"/>
    <w:rsid w:val="69B6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2026-06-02T07:52:00Z</dcterms:created>
  <dc:creator>高书兵</dc:creator>
  <cp:lastModifiedBy>高书兵</cp:lastModifiedBy>
  <dcterms:modified xsi:type="dcterms:W3CDTF">2026-06-03T06:24:55Z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E56E064E36E149E096ADAD6B2D833177_11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