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614557" cy="1368608"/>
            <wp:effectExtent b="0" l="0" r="0" t="0"/>
            <wp:docPr descr="Info" id="1" name="image1.png"/>
            <a:graphic>
              <a:graphicData uri="http://schemas.openxmlformats.org/drawingml/2006/picture">
                <pic:pic>
                  <pic:nvPicPr>
                    <pic:cNvPr descr="Info" id="0" name="image1.png"/>
                    <pic:cNvPicPr preferRelativeResize="0"/>
                  </pic:nvPicPr>
                  <pic:blipFill>
                    <a:blip r:embed="rId6"/>
                    <a:srcRect b="0" l="0" r="0" t="0"/>
                    <a:stretch>
                      <a:fillRect/>
                    </a:stretch>
                  </pic:blipFill>
                  <pic:spPr>
                    <a:xfrm>
                      <a:off x="0" y="0"/>
                      <a:ext cx="2614557" cy="136860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BAIT2133 WEB ENGINEERING</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E-ASSESSMENT ANSWER SHEET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STUDENT’S DETAILS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9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5655"/>
        <w:tblGridChange w:id="0">
          <w:tblGrid>
            <w:gridCol w:w="3285"/>
            <w:gridCol w:w="5655"/>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Full Name: (as in student ID)</w:t>
            </w:r>
          </w:p>
        </w:tc>
        <w:tc>
          <w:tcPr>
            <w:shd w:fill="auto" w:val="clear"/>
            <w:tcMar>
              <w:top w:w="100.0" w:type="dxa"/>
              <w:left w:w="100.0" w:type="dxa"/>
              <w:bottom w:w="100.0" w:type="dxa"/>
              <w:right w:w="100.0" w:type="dxa"/>
            </w:tcM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Wong Kai Yin</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Student ID:</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76"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20WMR12473</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Programme:</w:t>
            </w:r>
          </w:p>
        </w:tc>
        <w:tc>
          <w:tcPr>
            <w:shd w:fill="auto" w:val="clear"/>
            <w:tcMar>
              <w:top w:w="100.0" w:type="dxa"/>
              <w:left w:w="100.0" w:type="dxa"/>
              <w:bottom w:w="100.0" w:type="dxa"/>
              <w:right w:w="100.0" w:type="dxa"/>
            </w:tcM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RIT</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Tutorial Group: (not needed for resit)</w:t>
            </w:r>
          </w:p>
        </w:tc>
        <w:tc>
          <w:tcPr>
            <w:shd w:fill="auto" w:val="clear"/>
            <w:tcMar>
              <w:top w:w="100.0" w:type="dxa"/>
              <w:left w:w="100.0" w:type="dxa"/>
              <w:bottom w:w="100.0" w:type="dxa"/>
              <w:right w:w="100.0" w:type="dxa"/>
            </w:tcM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r>
    </w:tb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030"/>
        </w:tabs>
        <w:spacing w:after="80" w:before="200" w:line="240" w:lineRule="auto"/>
        <w:ind w:left="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1"/>
        <w:rPr/>
      </w:pPr>
      <w:bookmarkStart w:colFirst="0" w:colLast="0" w:name="_gjdgxs" w:id="0"/>
      <w:bookmarkEnd w:id="0"/>
      <w:r w:rsidDel="00000000" w:rsidR="00000000" w:rsidRPr="00000000">
        <w:rPr>
          <w:rtl w:val="0"/>
        </w:rPr>
      </w:r>
    </w:p>
    <w:tbl>
      <w:tblPr>
        <w:tblStyle w:val="Table2"/>
        <w:tblW w:w="3720.0" w:type="dxa"/>
        <w:jc w:val="left"/>
        <w:tblInd w:w="5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tblGridChange w:id="0">
          <w:tblGrid>
            <w:gridCol w:w="1860"/>
            <w:gridCol w:w="18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1</w:t>
            </w:r>
          </w:p>
        </w:tc>
        <w:tc>
          <w:tcPr>
            <w:shd w:fill="auto" w:val="clear"/>
            <w:tcMar>
              <w:top w:w="100.0" w:type="dxa"/>
              <w:left w:w="100.0" w:type="dxa"/>
              <w:bottom w:w="100.0" w:type="dxa"/>
              <w:right w:w="100.0" w:type="dxa"/>
            </w:tcM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2</w:t>
            </w:r>
          </w:p>
        </w:tc>
        <w:tc>
          <w:tcPr>
            <w:shd w:fill="auto" w:val="clear"/>
            <w:tcMar>
              <w:top w:w="100.0" w:type="dxa"/>
              <w:left w:w="100.0" w:type="dxa"/>
              <w:bottom w:w="100.0" w:type="dxa"/>
              <w:right w:w="100.0" w:type="dxa"/>
            </w:tcM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3</w:t>
            </w:r>
          </w:p>
        </w:tc>
        <w:tc>
          <w:tcPr>
            <w:shd w:fill="auto" w:val="clear"/>
            <w:tcMar>
              <w:top w:w="100.0" w:type="dxa"/>
              <w:left w:w="100.0" w:type="dxa"/>
              <w:bottom w:w="100.0" w:type="dxa"/>
              <w:right w:w="100.0" w:type="dxa"/>
            </w:tcM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 4</w:t>
            </w:r>
          </w:p>
        </w:tc>
        <w:tc>
          <w:tcPr>
            <w:shd w:fill="auto" w:val="clear"/>
            <w:tcMar>
              <w:top w:w="100.0" w:type="dxa"/>
              <w:left w:w="100.0" w:type="dxa"/>
              <w:bottom w:w="100.0" w:type="dxa"/>
              <w:right w:w="100.0" w:type="dxa"/>
            </w:tcM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6">
      <w:pPr>
        <w:pStyle w:val="Heading1"/>
        <w:rPr/>
      </w:pPr>
      <w:bookmarkStart w:colFirst="0" w:colLast="0" w:name="_1fob9te" w:id="2"/>
      <w:bookmarkEnd w:id="2"/>
      <w:r w:rsidDel="00000000" w:rsidR="00000000" w:rsidRPr="00000000">
        <w:rPr>
          <w:rtl w:val="0"/>
        </w:rPr>
      </w:r>
    </w:p>
    <w:p w:rsidR="00000000" w:rsidDel="00000000" w:rsidP="00000000" w:rsidRDefault="00000000" w:rsidRPr="00000000" w14:paraId="00000027">
      <w:pPr>
        <w:pStyle w:val="Heading1"/>
        <w:rPr/>
      </w:pPr>
      <w:r w:rsidDel="00000000" w:rsidR="00000000" w:rsidRPr="00000000">
        <w:rPr>
          <w:rtl w:val="0"/>
        </w:rPr>
      </w:r>
    </w:p>
    <w:p w:rsidR="00000000" w:rsidDel="00000000" w:rsidP="00000000" w:rsidRDefault="00000000" w:rsidRPr="00000000" w14:paraId="00000028">
      <w:pPr>
        <w:pStyle w:val="Heading1"/>
        <w:rPr/>
      </w:pPr>
      <w:r w:rsidDel="00000000" w:rsidR="00000000" w:rsidRPr="00000000">
        <w:rPr>
          <w:rtl w:val="0"/>
        </w:rPr>
        <w:t xml:space="preserve">STUDENT DECLARATION ORIGINALITY</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1"/>
        <w:rPr/>
      </w:pPr>
      <w:r w:rsidDel="00000000" w:rsidR="00000000" w:rsidRPr="00000000">
        <w:rPr>
          <w:rtl w:val="0"/>
        </w:rPr>
      </w:r>
    </w:p>
    <w:p w:rsidR="00000000" w:rsidDel="00000000" w:rsidP="00000000" w:rsidRDefault="00000000" w:rsidRPr="00000000" w14:paraId="0000002B">
      <w:pPr>
        <w:pStyle w:val="Heading1"/>
        <w:jc w:val="both"/>
        <w:rPr>
          <w:b w:val="0"/>
        </w:rPr>
      </w:pPr>
      <w:r w:rsidDel="00000000" w:rsidR="00000000" w:rsidRPr="00000000">
        <w:rPr>
          <w:b w:val="0"/>
          <w:rtl w:val="0"/>
        </w:rPr>
        <w:t xml:space="preserve">By submitting this online assessment, I declare that this submitted work is free from all forms of plagiarism and for all intents and purposes is my own properly derived work. I understand that I have to bear the consequences if I fail to do so.</w:t>
      </w:r>
    </w:p>
    <w:p w:rsidR="00000000" w:rsidDel="00000000" w:rsidP="00000000" w:rsidRDefault="00000000" w:rsidRPr="00000000" w14:paraId="0000002C">
      <w:pPr>
        <w:pStyle w:val="Heading1"/>
        <w:rPr/>
      </w:pPr>
      <w:r w:rsidDel="00000000" w:rsidR="00000000" w:rsidRPr="00000000">
        <w:rPr>
          <w:rtl w:val="0"/>
        </w:rPr>
      </w:r>
    </w:p>
    <w:p w:rsidR="00000000" w:rsidDel="00000000" w:rsidP="00000000" w:rsidRDefault="00000000" w:rsidRPr="00000000" w14:paraId="0000002D">
      <w:pPr>
        <w:pStyle w:val="Heading1"/>
        <w:rPr/>
      </w:pPr>
      <w:r w:rsidDel="00000000" w:rsidR="00000000" w:rsidRPr="00000000">
        <w:rPr>
          <w:rtl w:val="0"/>
        </w:rPr>
      </w:r>
    </w:p>
    <w:p w:rsidR="00000000" w:rsidDel="00000000" w:rsidP="00000000" w:rsidRDefault="00000000" w:rsidRPr="00000000" w14:paraId="0000002E">
      <w:pPr>
        <w:pStyle w:val="Heading1"/>
        <w:rPr/>
      </w:pPr>
      <w:r w:rsidDel="00000000" w:rsidR="00000000" w:rsidRPr="00000000">
        <w:rPr>
          <w:rtl w:val="0"/>
        </w:rPr>
        <w:t xml:space="preserve">Final Online Assessment Submission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3"/>
        <w:tblW w:w="89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5655"/>
        <w:tblGridChange w:id="0">
          <w:tblGrid>
            <w:gridCol w:w="3285"/>
            <w:gridCol w:w="5655"/>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Course code: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2133</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Course Title:</w:t>
            </w:r>
          </w:p>
        </w:tc>
        <w:tc>
          <w:tcPr>
            <w:shd w:fill="auto" w:val="clear"/>
            <w:tcMar>
              <w:top w:w="100.0" w:type="dxa"/>
              <w:left w:w="100.0" w:type="dxa"/>
              <w:bottom w:w="100.0" w:type="dxa"/>
              <w:right w:w="100.0" w:type="dxa"/>
            </w:tcM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Web Engineering</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Signature:</w:t>
            </w:r>
          </w:p>
        </w:tc>
        <w:tc>
          <w:tcPr>
            <w:shd w:fill="auto" w:val="clear"/>
            <w:tcMar>
              <w:top w:w="100.0" w:type="dxa"/>
              <w:left w:w="100.0" w:type="dxa"/>
              <w:bottom w:w="100.0" w:type="dxa"/>
              <w:right w:w="100.0" w:type="dxa"/>
            </w:tcM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Name: (as in student ID)</w:t>
            </w:r>
          </w:p>
        </w:tc>
        <w:tc>
          <w:tcPr>
            <w:shd w:fill="auto" w:val="clear"/>
            <w:tcMar>
              <w:top w:w="100.0" w:type="dxa"/>
              <w:left w:w="100.0" w:type="dxa"/>
              <w:bottom w:w="100.0" w:type="dxa"/>
              <w:right w:w="100.0" w:type="dxa"/>
            </w:tcM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Wong Kai Yin</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ID:</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76"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20WMR12473</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8/12/2020</w:t>
            </w:r>
            <w:r w:rsidDel="00000000" w:rsidR="00000000" w:rsidRPr="00000000">
              <w:rPr>
                <w:rtl w:val="0"/>
              </w:rPr>
            </w:r>
          </w:p>
        </w:tc>
      </w:tr>
    </w:tbl>
    <w:p w:rsidR="00000000" w:rsidDel="00000000" w:rsidP="00000000" w:rsidRDefault="00000000" w:rsidRPr="00000000" w14:paraId="0000003E">
      <w:pPr>
        <w:pStyle w:val="Heading1"/>
        <w:rPr/>
      </w:pPr>
      <w:r w:rsidDel="00000000" w:rsidR="00000000" w:rsidRPr="00000000">
        <w:rPr>
          <w:rtl w:val="0"/>
        </w:rPr>
      </w:r>
    </w:p>
    <w:p w:rsidR="00000000" w:rsidDel="00000000" w:rsidP="00000000" w:rsidRDefault="00000000" w:rsidRPr="00000000" w14:paraId="0000003F">
      <w:pPr>
        <w:pStyle w:val="Heading1"/>
        <w:rPr/>
      </w:pPr>
      <w:r w:rsidDel="00000000" w:rsidR="00000000" w:rsidRPr="00000000">
        <w:rPr>
          <w:rtl w:val="0"/>
        </w:rPr>
      </w:r>
    </w:p>
    <w:p w:rsidR="00000000" w:rsidDel="00000000" w:rsidP="00000000" w:rsidRDefault="00000000" w:rsidRPr="00000000" w14:paraId="00000040">
      <w:pPr>
        <w:pStyle w:val="Heading1"/>
        <w:rPr/>
      </w:pPr>
      <w:r w:rsidDel="00000000" w:rsidR="00000000" w:rsidRPr="00000000">
        <w:rPr>
          <w:rtl w:val="0"/>
        </w:rPr>
      </w:r>
    </w:p>
    <w:p w:rsidR="00000000" w:rsidDel="00000000" w:rsidP="00000000" w:rsidRDefault="00000000" w:rsidRPr="00000000" w14:paraId="00000041">
      <w:pPr>
        <w:pStyle w:val="Heading1"/>
        <w:rPr/>
      </w:pPr>
      <w:r w:rsidDel="00000000" w:rsidR="00000000" w:rsidRPr="00000000">
        <w:rPr>
          <w:rtl w:val="0"/>
        </w:rPr>
      </w:r>
    </w:p>
    <w:p w:rsidR="00000000" w:rsidDel="00000000" w:rsidP="00000000" w:rsidRDefault="00000000" w:rsidRPr="00000000" w14:paraId="00000042">
      <w:pPr>
        <w:pStyle w:val="Heading1"/>
        <w:rPr/>
      </w:pPr>
      <w:r w:rsidDel="00000000" w:rsidR="00000000" w:rsidRPr="00000000">
        <w:rPr>
          <w:rtl w:val="0"/>
        </w:rPr>
      </w:r>
    </w:p>
    <w:p w:rsidR="00000000" w:rsidDel="00000000" w:rsidP="00000000" w:rsidRDefault="00000000" w:rsidRPr="00000000" w14:paraId="00000043">
      <w:pPr>
        <w:pStyle w:val="Heading1"/>
        <w:rPr/>
      </w:pPr>
      <w:r w:rsidDel="00000000" w:rsidR="00000000" w:rsidRPr="00000000">
        <w:rPr>
          <w:rtl w:val="0"/>
        </w:rPr>
      </w:r>
    </w:p>
    <w:p w:rsidR="00000000" w:rsidDel="00000000" w:rsidP="00000000" w:rsidRDefault="00000000" w:rsidRPr="00000000" w14:paraId="00000044">
      <w:pPr>
        <w:pStyle w:val="Heading1"/>
        <w:rPr/>
      </w:pPr>
      <w:r w:rsidDel="00000000" w:rsidR="00000000" w:rsidRPr="00000000">
        <w:rPr>
          <w:rtl w:val="0"/>
        </w:rPr>
      </w:r>
    </w:p>
    <w:p w:rsidR="00000000" w:rsidDel="00000000" w:rsidP="00000000" w:rsidRDefault="00000000" w:rsidRPr="00000000" w14:paraId="00000045">
      <w:pPr>
        <w:pStyle w:val="Heading1"/>
        <w:rPr/>
      </w:pPr>
      <w:r w:rsidDel="00000000" w:rsidR="00000000" w:rsidRPr="00000000">
        <w:rPr>
          <w:rtl w:val="0"/>
        </w:rPr>
      </w:r>
    </w:p>
    <w:p w:rsidR="00000000" w:rsidDel="00000000" w:rsidP="00000000" w:rsidRDefault="00000000" w:rsidRPr="00000000" w14:paraId="00000046">
      <w:pPr>
        <w:pStyle w:val="Heading1"/>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1"/>
        <w:rPr/>
      </w:pPr>
      <w:r w:rsidDel="00000000" w:rsidR="00000000" w:rsidRPr="00000000">
        <w:rPr>
          <w:rtl w:val="0"/>
        </w:rPr>
        <w:t xml:space="preserve">QUESTION 1</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900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tbl>
      <w:tblPr>
        <w:tblStyle w:val="Table4"/>
        <w:tblW w:w="90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0"/>
        <w:gridCol w:w="5940"/>
        <w:gridCol w:w="990"/>
        <w:tblGridChange w:id="0">
          <w:tblGrid>
            <w:gridCol w:w="2150"/>
            <w:gridCol w:w="5940"/>
            <w:gridCol w:w="990"/>
          </w:tblGrid>
        </w:tblGridChange>
      </w:tblGrid>
      <w:tr>
        <w:trPr>
          <w:trHeight w:val="720" w:hRule="atLeast"/>
        </w:trPr>
        <w:tc>
          <w:tcPr>
            <w:shd w:fill="auto" w:val="clear"/>
            <w:tcMar>
              <w:top w:w="100.0" w:type="dxa"/>
              <w:left w:w="100.0" w:type="dxa"/>
              <w:bottom w:w="100.0" w:type="dxa"/>
              <w:right w:w="100.0" w:type="dxa"/>
            </w:tcM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Number</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(Word Limit)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(Marks)</w:t>
            </w:r>
          </w:p>
        </w:tc>
        <w:tc>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Answers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Score</w:t>
            </w:r>
            <w:r w:rsidDel="00000000" w:rsidR="00000000" w:rsidRPr="00000000">
              <w:rPr>
                <w:rtl w:val="0"/>
              </w:rPr>
            </w:r>
          </w:p>
        </w:tc>
      </w:tr>
      <w:tr>
        <w:trPr>
          <w:trHeight w:val="1728" w:hRule="atLeast"/>
        </w:trPr>
        <w:tc>
          <w:tcPr>
            <w:shd w:fill="auto" w:val="clear"/>
            <w:tcMar>
              <w:top w:w="100.0" w:type="dxa"/>
              <w:left w:w="100.0" w:type="dxa"/>
              <w:bottom w:w="100.0" w:type="dxa"/>
              <w:right w:w="100.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 a) (i)</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marks)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Reliability:- Meaning of reliability is that which all can trusted upon, which has the assurance and</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which will be reliable. This term ‘reliability’, is very significant because we know that web applications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is believed by the consumers who utilizes the e-commerce sites and also banking applications to</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accomplish there all transactions or proceedings. In the reliability we assure that all data or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information to be dispatched in fact accepted by the target, it assure that all copied information can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 perceived and cleaned out. Reliability is very significant quality factor.</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Security:- As we all know that security is the most crucial element or section for any web application.</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the security purpose require to control the access to the information, to confirm the consumer’s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identities and also encode to the secret details or informations . Because few informations like credit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card information, financial information etc must all be secured from the random visitors of the site.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Usability:- Usability is also an important quality factor. Usability is a technique to create websites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smooth to utilize for the end user. The application or software should be easy or smooth to perform</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 operate. Application should be intelligible or understandable and also application should be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charming and attractive.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tl w:val="0"/>
              </w:rPr>
            </w:r>
          </w:p>
        </w:tc>
      </w:tr>
      <w:tr>
        <w:trPr>
          <w:trHeight w:val="1728" w:hRule="atLeast"/>
        </w:trPr>
        <w:tc>
          <w:tcPr>
            <w:shd w:fill="auto" w:val="clear"/>
            <w:tcMar>
              <w:top w:w="100.0" w:type="dxa"/>
              <w:left w:w="100.0" w:type="dxa"/>
              <w:bottom w:w="100.0" w:type="dxa"/>
              <w:right w:w="100.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 b) (ii)</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marks)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Conceptual View – identifies the application’s entities and their</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relationship.</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Runtime View – Describes the components at system runtime such as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server, communication links.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Process View – Maps processes at system runtime and take care of</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features such as synchronization and concurrency.</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Implementation View – Describes system’s software artifacts such as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sub-systems, component or source code.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tl w:val="0"/>
              </w:rPr>
            </w:r>
          </w:p>
        </w:tc>
      </w:tr>
      <w:tr>
        <w:trPr>
          <w:trHeight w:val="2385" w:hRule="atLeast"/>
        </w:trPr>
        <w:tc>
          <w:tcPr>
            <w:shd w:fill="auto" w:val="clear"/>
            <w:tcMar>
              <w:top w:w="100.0" w:type="dxa"/>
              <w:left w:w="100.0" w:type="dxa"/>
              <w:bottom w:w="100.0" w:type="dxa"/>
              <w:right w:w="100.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 c) (iii)</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marks)</w:t>
            </w:r>
          </w:p>
        </w:tc>
        <w:tc>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three-tier, the application logic or process resides in the middle-tier, it is separated from the data and the user interface.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tl w:val="0"/>
              </w:rPr>
            </w:r>
          </w:p>
        </w:tc>
      </w:tr>
      <w:tr>
        <w:trPr>
          <w:trHeight w:val="288"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TOTAL (25 marks)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rPr/>
      </w:pPr>
      <w:bookmarkStart w:colFirst="0" w:colLast="0" w:name="_2et92p0" w:id="4"/>
      <w:bookmarkEnd w:id="4"/>
      <w:r w:rsidDel="00000000" w:rsidR="00000000" w:rsidRPr="00000000">
        <w:rPr>
          <w:rtl w:val="0"/>
        </w:rPr>
        <w:t xml:space="preserve">QUESTION 2</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right" w:pos="900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tbl>
      <w:tblPr>
        <w:tblStyle w:val="Table5"/>
        <w:tblW w:w="907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5955"/>
        <w:gridCol w:w="990"/>
        <w:tblGridChange w:id="0">
          <w:tblGrid>
            <w:gridCol w:w="2130"/>
            <w:gridCol w:w="5955"/>
            <w:gridCol w:w="990"/>
          </w:tblGrid>
        </w:tblGridChange>
      </w:tblGrid>
      <w:tr>
        <w:trPr>
          <w:trHeight w:val="720" w:hRule="atLeast"/>
        </w:trPr>
        <w:tc>
          <w:tcPr>
            <w:shd w:fill="auto" w:val="clear"/>
            <w:tcMar>
              <w:top w:w="100.0" w:type="dxa"/>
              <w:left w:w="100.0" w:type="dxa"/>
              <w:bottom w:w="100.0" w:type="dxa"/>
              <w:right w:w="100.0" w:type="dxa"/>
            </w:tcMa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Number</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(Word Limit)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(Marks)</w:t>
            </w:r>
          </w:p>
        </w:tc>
        <w:tc>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Answers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Score</w:t>
            </w:r>
            <w:r w:rsidDel="00000000" w:rsidR="00000000" w:rsidRPr="00000000">
              <w:rPr>
                <w:rtl w:val="0"/>
              </w:rPr>
            </w:r>
          </w:p>
        </w:tc>
      </w:tr>
      <w:tr>
        <w:trPr>
          <w:trHeight w:val="1728" w:hRule="atLeast"/>
        </w:trPr>
        <w:tc>
          <w:tcPr>
            <w:shd w:fill="auto" w:val="clear"/>
            <w:tcMar>
              <w:top w:w="100.0" w:type="dxa"/>
              <w:left w:w="100.0" w:type="dxa"/>
              <w:bottom w:w="100.0" w:type="dxa"/>
              <w:right w:w="100.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2 a)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marks)</w:t>
            </w:r>
          </w:p>
        </w:tc>
        <w:tc>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Publish Relevant Content. Quality content is the number one driver of your search engine rankings and there is no substitute for great content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Efficiency. The design of the WebApp and its interface should optimize the user’s work</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efficiency, not the efficiency of the Web engineer who designs and builds it or the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client-server environment that executes it.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Focus. The WebApp interface (and the content it presents) should stay focused on the user</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24"/>
                <w:szCs w:val="24"/>
                <w:highlight w:val="white"/>
              </w:rPr>
            </w:pPr>
            <w:r w:rsidDel="00000000" w:rsidR="00000000" w:rsidRPr="00000000">
              <w:rPr>
                <w:color w:val="202124"/>
                <w:sz w:val="24"/>
                <w:szCs w:val="24"/>
                <w:highlight w:val="white"/>
                <w:rtl w:val="0"/>
              </w:rPr>
              <w:t xml:space="preserve">task(s) at hand.</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24"/>
                <w:szCs w:val="24"/>
                <w:highlight w:val="whit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4"/>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tl w:val="0"/>
              </w:rPr>
            </w:r>
          </w:p>
        </w:tc>
      </w:tr>
      <w:tr>
        <w:trPr>
          <w:trHeight w:val="1728" w:hRule="atLeast"/>
        </w:trPr>
        <w:tc>
          <w:tcPr>
            <w:shd w:fill="auto" w:val="clear"/>
            <w:tcMar>
              <w:top w:w="100.0" w:type="dxa"/>
              <w:left w:w="100.0" w:type="dxa"/>
              <w:bottom w:w="100.0" w:type="dxa"/>
              <w:right w:w="100.0" w:type="dxa"/>
            </w:tcMa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2 b) (i)</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marks)</w:t>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hierarchical structures because it meets the information needs of the users and is easy to navigate. The breadth and depth of the information structure can have a strong impact on how much effort it takes a user to navigate to information that is needed. Fan-out is a measure of the width of the navigation structure below a single node.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tl w:val="0"/>
              </w:rPr>
            </w:r>
          </w:p>
        </w:tc>
      </w:tr>
      <w:tr>
        <w:trPr>
          <w:trHeight w:val="1728" w:hRule="atLeast"/>
        </w:trPr>
        <w:tc>
          <w:tcPr>
            <w:shd w:fill="auto" w:val="clear"/>
            <w:tcMar>
              <w:top w:w="100.0" w:type="dxa"/>
              <w:left w:w="100.0" w:type="dxa"/>
              <w:bottom w:w="100.0" w:type="dxa"/>
              <w:right w:w="100.0" w:type="dxa"/>
            </w:tcMa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2 b) (ii)</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marks)</w:t>
            </w:r>
          </w:p>
        </w:tc>
        <w:tc>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tl w:val="0"/>
              </w:rPr>
            </w:r>
          </w:p>
        </w:tc>
      </w:tr>
      <w:tr>
        <w:trPr>
          <w:trHeight w:val="288"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TOTAL (25 marks)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F">
      <w:pPr>
        <w:pStyle w:val="Heading1"/>
        <w:rPr/>
      </w:pPr>
      <w:bookmarkStart w:colFirst="0" w:colLast="0" w:name="_tyjcwt" w:id="5"/>
      <w:bookmarkEnd w:id="5"/>
      <w:r w:rsidDel="00000000" w:rsidR="00000000" w:rsidRPr="00000000">
        <w:rPr>
          <w:rtl w:val="0"/>
        </w:rPr>
      </w:r>
    </w:p>
    <w:p w:rsidR="00000000" w:rsidDel="00000000" w:rsidP="00000000" w:rsidRDefault="00000000" w:rsidRPr="00000000" w14:paraId="000000C0">
      <w:pPr>
        <w:pStyle w:val="Heading1"/>
        <w:rPr/>
      </w:pPr>
      <w:r w:rsidDel="00000000" w:rsidR="00000000" w:rsidRPr="00000000">
        <w:rPr>
          <w:rtl w:val="0"/>
        </w:rPr>
      </w:r>
    </w:p>
    <w:p w:rsidR="00000000" w:rsidDel="00000000" w:rsidP="00000000" w:rsidRDefault="00000000" w:rsidRPr="00000000" w14:paraId="000000C1">
      <w:pPr>
        <w:pStyle w:val="Heading1"/>
        <w:rPr/>
      </w:pPr>
      <w:r w:rsidDel="00000000" w:rsidR="00000000" w:rsidRPr="00000000">
        <w:rPr>
          <w:rtl w:val="0"/>
        </w:rPr>
      </w:r>
    </w:p>
    <w:p w:rsidR="00000000" w:rsidDel="00000000" w:rsidP="00000000" w:rsidRDefault="00000000" w:rsidRPr="00000000" w14:paraId="000000C2">
      <w:pPr>
        <w:pStyle w:val="Heading1"/>
        <w:rPr/>
      </w:pPr>
      <w:r w:rsidDel="00000000" w:rsidR="00000000" w:rsidRPr="00000000">
        <w:rPr>
          <w:rtl w:val="0"/>
        </w:rPr>
      </w:r>
    </w:p>
    <w:p w:rsidR="00000000" w:rsidDel="00000000" w:rsidP="00000000" w:rsidRDefault="00000000" w:rsidRPr="00000000" w14:paraId="000000C3">
      <w:pPr>
        <w:pStyle w:val="Heading1"/>
        <w:rPr/>
      </w:pPr>
      <w:r w:rsidDel="00000000" w:rsidR="00000000" w:rsidRPr="00000000">
        <w:rPr>
          <w:rtl w:val="0"/>
        </w:rPr>
      </w:r>
    </w:p>
    <w:p w:rsidR="00000000" w:rsidDel="00000000" w:rsidP="00000000" w:rsidRDefault="00000000" w:rsidRPr="00000000" w14:paraId="000000C4">
      <w:pPr>
        <w:pStyle w:val="Heading1"/>
        <w:rPr/>
      </w:pPr>
      <w:r w:rsidDel="00000000" w:rsidR="00000000" w:rsidRPr="00000000">
        <w:rPr>
          <w:rtl w:val="0"/>
        </w:rPr>
      </w:r>
    </w:p>
    <w:p w:rsidR="00000000" w:rsidDel="00000000" w:rsidP="00000000" w:rsidRDefault="00000000" w:rsidRPr="00000000" w14:paraId="000000C5">
      <w:pPr>
        <w:pStyle w:val="Heading1"/>
        <w:rPr/>
      </w:pPr>
      <w:r w:rsidDel="00000000" w:rsidR="00000000" w:rsidRPr="00000000">
        <w:rPr>
          <w:rtl w:val="0"/>
        </w:rPr>
      </w:r>
    </w:p>
    <w:p w:rsidR="00000000" w:rsidDel="00000000" w:rsidP="00000000" w:rsidRDefault="00000000" w:rsidRPr="00000000" w14:paraId="000000C6">
      <w:pPr>
        <w:pStyle w:val="Heading1"/>
        <w:rPr/>
      </w:pPr>
      <w:r w:rsidDel="00000000" w:rsidR="00000000" w:rsidRPr="00000000">
        <w:rPr>
          <w:rtl w:val="0"/>
        </w:rPr>
      </w:r>
    </w:p>
    <w:p w:rsidR="00000000" w:rsidDel="00000000" w:rsidP="00000000" w:rsidRDefault="00000000" w:rsidRPr="00000000" w14:paraId="000000C7">
      <w:pPr>
        <w:pStyle w:val="Heading1"/>
        <w:rPr/>
      </w:pPr>
      <w:r w:rsidDel="00000000" w:rsidR="00000000" w:rsidRPr="00000000">
        <w:rPr>
          <w:rtl w:val="0"/>
        </w:rPr>
      </w:r>
    </w:p>
    <w:p w:rsidR="00000000" w:rsidDel="00000000" w:rsidP="00000000" w:rsidRDefault="00000000" w:rsidRPr="00000000" w14:paraId="000000C8">
      <w:pPr>
        <w:pStyle w:val="Heading1"/>
        <w:rPr/>
      </w:pPr>
      <w:r w:rsidDel="00000000" w:rsidR="00000000" w:rsidRPr="00000000">
        <w:rPr>
          <w:rtl w:val="0"/>
        </w:rPr>
      </w:r>
    </w:p>
    <w:p w:rsidR="00000000" w:rsidDel="00000000" w:rsidP="00000000" w:rsidRDefault="00000000" w:rsidRPr="00000000" w14:paraId="000000C9">
      <w:pPr>
        <w:pStyle w:val="Heading1"/>
        <w:rPr/>
      </w:pPr>
      <w:r w:rsidDel="00000000" w:rsidR="00000000" w:rsidRPr="00000000">
        <w:rPr>
          <w:rtl w:val="0"/>
        </w:rPr>
      </w:r>
    </w:p>
    <w:p w:rsidR="00000000" w:rsidDel="00000000" w:rsidP="00000000" w:rsidRDefault="00000000" w:rsidRPr="00000000" w14:paraId="000000CA">
      <w:pPr>
        <w:pStyle w:val="Heading1"/>
        <w:rPr/>
      </w:pPr>
      <w:r w:rsidDel="00000000" w:rsidR="00000000" w:rsidRPr="00000000">
        <w:rPr>
          <w:rtl w:val="0"/>
        </w:rPr>
      </w:r>
    </w:p>
    <w:p w:rsidR="00000000" w:rsidDel="00000000" w:rsidP="00000000" w:rsidRDefault="00000000" w:rsidRPr="00000000" w14:paraId="000000CB">
      <w:pPr>
        <w:pStyle w:val="Heading1"/>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1"/>
        <w:rPr/>
      </w:pPr>
      <w:r w:rsidDel="00000000" w:rsidR="00000000" w:rsidRPr="00000000">
        <w:rPr>
          <w:rtl w:val="0"/>
        </w:rPr>
        <w:t xml:space="preserve">QUESTION 3</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0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0"/>
        <w:gridCol w:w="5940"/>
        <w:gridCol w:w="990"/>
        <w:tblGridChange w:id="0">
          <w:tblGrid>
            <w:gridCol w:w="2150"/>
            <w:gridCol w:w="5940"/>
            <w:gridCol w:w="990"/>
          </w:tblGrid>
        </w:tblGridChange>
      </w:tblGrid>
      <w:tr>
        <w:trPr>
          <w:trHeight w:val="720" w:hRule="atLeast"/>
        </w:trPr>
        <w:tc>
          <w:tcPr>
            <w:shd w:fill="auto" w:val="clear"/>
            <w:tcMar>
              <w:top w:w="100.0" w:type="dxa"/>
              <w:left w:w="100.0" w:type="dxa"/>
              <w:bottom w:w="100.0" w:type="dxa"/>
              <w:right w:w="100.0" w:type="dxa"/>
            </w:tcMa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Number</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(Word Limit)</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(Marks)</w:t>
            </w:r>
          </w:p>
        </w:tc>
        <w:tc>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Answers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Score</w:t>
            </w:r>
            <w:r w:rsidDel="00000000" w:rsidR="00000000" w:rsidRPr="00000000">
              <w:rPr>
                <w:rtl w:val="0"/>
              </w:rPr>
            </w:r>
          </w:p>
        </w:tc>
      </w:tr>
      <w:tr>
        <w:trPr>
          <w:trHeight w:val="1728" w:hRule="atLeast"/>
        </w:trPr>
        <w:tc>
          <w:tcPr>
            <w:shd w:fill="auto" w:val="clear"/>
            <w:tcMar>
              <w:top w:w="100.0" w:type="dxa"/>
              <w:left w:w="100.0" w:type="dxa"/>
              <w:bottom w:w="100.0" w:type="dxa"/>
              <w:right w:w="100.0" w:type="dxa"/>
            </w:tcMa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3 a) (i)</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marks)</w:t>
            </w:r>
          </w:p>
        </w:tc>
        <w:tc>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tl w:val="0"/>
              </w:rPr>
            </w:r>
          </w:p>
        </w:tc>
      </w:tr>
      <w:tr>
        <w:trPr>
          <w:trHeight w:val="1728" w:hRule="atLeast"/>
        </w:trPr>
        <w:tc>
          <w:tcPr>
            <w:shd w:fill="auto" w:val="clear"/>
            <w:tcMar>
              <w:top w:w="100.0" w:type="dxa"/>
              <w:left w:w="100.0" w:type="dxa"/>
              <w:bottom w:w="100.0" w:type="dxa"/>
              <w:right w:w="100.0" w:type="dxa"/>
            </w:tcMa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3 a) (ii)</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marks)</w:t>
            </w:r>
          </w:p>
        </w:tc>
        <w:tc>
          <w:tcPr/>
          <w:p w:rsidR="00000000" w:rsidDel="00000000" w:rsidP="00000000" w:rsidRDefault="00000000" w:rsidRPr="00000000" w14:paraId="000000E6">
            <w:pPr>
              <w:widowControl w:val="0"/>
              <w:spacing w:line="276"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Ability To Provide Multiple Views- In the MVC Model, you can create multiple views for a model. Today, there is an increasing demand for new ways to access your application and for that MVC development is certainly a great solution. Moreover, in this method, Code duplication is very limited because it separates data and business logic from the display.</w:t>
            </w: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tl w:val="0"/>
              </w:rPr>
            </w:r>
          </w:p>
        </w:tc>
      </w:tr>
      <w:tr>
        <w:trPr>
          <w:trHeight w:val="1728" w:hRule="atLeast"/>
        </w:trPr>
        <w:tc>
          <w:tcPr>
            <w:shd w:fill="auto" w:val="clear"/>
            <w:tcMar>
              <w:top w:w="100.0" w:type="dxa"/>
              <w:left w:w="100.0" w:type="dxa"/>
              <w:bottom w:w="100.0" w:type="dxa"/>
              <w:right w:w="100.0" w:type="dxa"/>
            </w:tcMa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3 b)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marks)</w:t>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Because a</w:t>
            </w:r>
            <w:r w:rsidDel="00000000" w:rsidR="00000000" w:rsidRPr="00000000">
              <w:rPr>
                <w:rtl w:val="0"/>
              </w:rPr>
              <w:t xml:space="preserve"> pattern is a named nugget of insight which conveys the essence of a proven solution to a recurring problem within a certain context amidst competing concerns.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tl w:val="0"/>
              </w:rPr>
            </w:r>
          </w:p>
        </w:tc>
      </w:tr>
      <w:tr>
        <w:trPr>
          <w:trHeight w:val="288"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TOTAL (25 marks)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1"/>
        <w:rPr/>
      </w:pPr>
      <w:bookmarkStart w:colFirst="0" w:colLast="0" w:name="_3dy6vkm" w:id="6"/>
      <w:bookmarkEnd w:id="6"/>
      <w:r w:rsidDel="00000000" w:rsidR="00000000" w:rsidRPr="00000000">
        <w:rPr>
          <w:rtl w:val="0"/>
        </w:rPr>
        <w:t xml:space="preserve">QUESTION 4</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right" w:pos="900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p>
    <w:tbl>
      <w:tblPr>
        <w:tblStyle w:val="Table7"/>
        <w:tblW w:w="90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0"/>
        <w:gridCol w:w="5940"/>
        <w:gridCol w:w="990"/>
        <w:tblGridChange w:id="0">
          <w:tblGrid>
            <w:gridCol w:w="2150"/>
            <w:gridCol w:w="5940"/>
            <w:gridCol w:w="990"/>
          </w:tblGrid>
        </w:tblGridChange>
      </w:tblGrid>
      <w:tr>
        <w:trPr>
          <w:trHeight w:val="720" w:hRule="atLeast"/>
        </w:trPr>
        <w:tc>
          <w:tcPr>
            <w:shd w:fill="auto" w:val="clear"/>
            <w:tcMar>
              <w:top w:w="100.0" w:type="dxa"/>
              <w:left w:w="100.0" w:type="dxa"/>
              <w:bottom w:w="100.0" w:type="dxa"/>
              <w:right w:w="100.0" w:type="dxa"/>
            </w:tcMar>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Number</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(Word Limit)</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(Marks)</w:t>
            </w:r>
          </w:p>
        </w:tc>
        <w:tc>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Answers</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Score</w:t>
            </w:r>
            <w:r w:rsidDel="00000000" w:rsidR="00000000" w:rsidRPr="00000000">
              <w:rPr>
                <w:rtl w:val="0"/>
              </w:rPr>
            </w:r>
          </w:p>
        </w:tc>
      </w:tr>
      <w:tr>
        <w:trPr>
          <w:trHeight w:val="1728" w:hRule="atLeast"/>
        </w:trPr>
        <w:tc>
          <w:tcPr>
            <w:shd w:fill="auto" w:val="clear"/>
            <w:tcMar>
              <w:top w:w="100.0" w:type="dxa"/>
              <w:left w:w="100.0" w:type="dxa"/>
              <w:bottom w:w="100.0" w:type="dxa"/>
              <w:right w:w="100.0" w:type="dxa"/>
            </w:tcMa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4 a) (i)</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marks)</w:t>
            </w:r>
          </w:p>
        </w:tc>
        <w:tc>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Performance is tested under a variety of operating conditions, configurations, and loading to ensure that the system is responsive to user interaction and handles extreme loading without unacceptable operational degradation.</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Usability is tested to ensure that each category of user is supported by the interface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can learn and apply all required navigation syntax and semantics.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tl w:val="0"/>
              </w:rPr>
            </w:r>
          </w:p>
        </w:tc>
      </w:tr>
      <w:tr>
        <w:trPr>
          <w:trHeight w:val="1728" w:hRule="atLeast"/>
        </w:trPr>
        <w:tc>
          <w:tcPr>
            <w:shd w:fill="auto" w:val="clear"/>
            <w:tcMar>
              <w:top w:w="100.0" w:type="dxa"/>
              <w:left w:w="100.0" w:type="dxa"/>
              <w:bottom w:w="100.0" w:type="dxa"/>
              <w:right w:w="100.0" w:type="dxa"/>
            </w:tcMar>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4 a) (ii)</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marks)</w:t>
            </w:r>
          </w:p>
        </w:tc>
        <w:tc>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Syntax errors in computer programming differ from logical errors in that they don’t follow a correct sequence in the computer language. With compiled languages, you will run into any syntax errors at compile-time, and they will have to be corrected before the program can run.</w:t>
            </w: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Semantics term in a programming language is used to figure out the relationship between the syntax and the model of computation used in the program. Semantic gives the emphasis on the interpretation of and makes it easy for the programmer to understand the program and predict the output. In any language</w:t>
            </w: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tl w:val="0"/>
              </w:rPr>
            </w:r>
          </w:p>
        </w:tc>
      </w:tr>
      <w:tr>
        <w:trPr>
          <w:trHeight w:val="1728" w:hRule="atLeast"/>
        </w:trPr>
        <w:tc>
          <w:tcPr>
            <w:shd w:fill="auto" w:val="clear"/>
            <w:tcMar>
              <w:top w:w="100.0" w:type="dxa"/>
              <w:left w:w="100.0" w:type="dxa"/>
              <w:bottom w:w="100.0" w:type="dxa"/>
              <w:right w:w="100.0" w:type="dxa"/>
            </w:tcMar>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4 a) (iii)</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marks)</w:t>
            </w:r>
          </w:p>
        </w:tc>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Authentication is the process of verifying who a user is, while authorization is the process of verifying what they have access to.</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Authorization is  determines what users can and cannot access</w:t>
            </w: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tl w:val="0"/>
              </w:rPr>
            </w:r>
          </w:p>
        </w:tc>
      </w:tr>
      <w:tr>
        <w:trPr>
          <w:trHeight w:val="1728" w:hRule="atLeast"/>
        </w:trPr>
        <w:tc>
          <w:tcPr>
            <w:shd w:fill="auto" w:val="clear"/>
            <w:tcMar>
              <w:top w:w="100.0" w:type="dxa"/>
              <w:left w:w="100.0" w:type="dxa"/>
              <w:bottom w:w="100.0" w:type="dxa"/>
              <w:right w:w="100.0" w:type="dxa"/>
            </w:tcMar>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4 b)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marks)</w:t>
            </w:r>
          </w:p>
        </w:tc>
        <w:tc>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Because user may may request different modes of interaction or demand different</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functions or content.</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tl w:val="0"/>
              </w:rPr>
            </w:r>
          </w:p>
        </w:tc>
      </w:tr>
      <w:tr>
        <w:trPr>
          <w:trHeight w:val="288"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TOTAL (25 marks)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footerReference r:id="rId8"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&lt;Type Your Full Name&gt;</w:t>
      <w:tab/>
      <w:tab/>
      <w:t xml:space="preserve">&lt;Type Your ID&gt;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M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