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4C188" w14:textId="25157024" w:rsidR="00A83F3F" w:rsidRDefault="00A83F3F">
      <w:pPr>
        <w:pBdr>
          <w:top w:val="nil"/>
          <w:left w:val="nil"/>
          <w:bottom w:val="nil"/>
          <w:right w:val="nil"/>
          <w:between w:val="nil"/>
        </w:pBdr>
        <w:jc w:val="center"/>
        <w:rPr>
          <w:b/>
          <w:color w:val="000000"/>
          <w:sz w:val="16"/>
          <w:szCs w:val="16"/>
        </w:rPr>
      </w:pPr>
    </w:p>
    <w:p w14:paraId="61815D44" w14:textId="385C7AA2" w:rsidR="00A83F3F" w:rsidRPr="00977E3A" w:rsidRDefault="00977E3A">
      <w:pPr>
        <w:tabs>
          <w:tab w:val="left" w:pos="5387"/>
        </w:tabs>
        <w:rPr>
          <w:color w:val="000000" w:themeColor="text1"/>
          <w:highlight w:val="yellow"/>
        </w:rPr>
      </w:pPr>
      <w:r w:rsidRPr="00977E3A">
        <w:rPr>
          <w:color w:val="000000" w:themeColor="text1"/>
        </w:rPr>
        <w:t xml:space="preserve">                                                    </w:t>
      </w:r>
      <w:r>
        <w:rPr>
          <w:color w:val="000000" w:themeColor="text1"/>
        </w:rPr>
        <w:t xml:space="preserve"> </w:t>
      </w:r>
      <w:r w:rsidRPr="00977E3A">
        <w:rPr>
          <w:color w:val="000000" w:themeColor="text1"/>
        </w:rPr>
        <w:t>15 Quarry Lane, Apt # 6305, Malden, MA 02148</w:t>
      </w:r>
    </w:p>
    <w:p w14:paraId="3F538708" w14:textId="6CA25EFB" w:rsidR="00977E3A" w:rsidRDefault="00977E3A">
      <w:pPr>
        <w:tabs>
          <w:tab w:val="left" w:pos="5387"/>
        </w:tabs>
      </w:pPr>
      <w:r>
        <w:tab/>
      </w:r>
      <w:r>
        <w:tab/>
      </w:r>
      <w:r>
        <w:tab/>
        <w:t xml:space="preserve">  402.318.9805</w:t>
      </w:r>
    </w:p>
    <w:p w14:paraId="3AE3D1E5" w14:textId="454D7329" w:rsidR="00A83F3F" w:rsidRDefault="007D4895">
      <w:pPr>
        <w:tabs>
          <w:tab w:val="left" w:pos="5387"/>
        </w:tabs>
      </w:pPr>
      <w:r>
        <w:tab/>
      </w:r>
      <w:r w:rsidR="00951BF8">
        <w:t>zhao.kaiy</w:t>
      </w:r>
      <w:r>
        <w:t>@husky.neu.edu</w:t>
      </w:r>
    </w:p>
    <w:p w14:paraId="578B2A6A" w14:textId="6C71D6F3" w:rsidR="00A83F3F" w:rsidRDefault="007D4895" w:rsidP="000144F6">
      <w:pPr>
        <w:tabs>
          <w:tab w:val="left" w:pos="5387"/>
        </w:tabs>
      </w:pPr>
      <w:r>
        <w:tab/>
      </w:r>
    </w:p>
    <w:p w14:paraId="10E710DB" w14:textId="77777777" w:rsidR="00A83F3F" w:rsidRDefault="00A83F3F">
      <w:pPr>
        <w:tabs>
          <w:tab w:val="left" w:pos="5660"/>
        </w:tabs>
      </w:pPr>
    </w:p>
    <w:p w14:paraId="0B7E6E10" w14:textId="4A18CAAA" w:rsidR="00A83F3F" w:rsidRDefault="007D4895">
      <w:pPr>
        <w:tabs>
          <w:tab w:val="left" w:pos="5660"/>
        </w:tabs>
        <w:spacing w:line="360" w:lineRule="auto"/>
      </w:pPr>
      <w:r>
        <w:t xml:space="preserve">Boston, </w:t>
      </w:r>
      <w:r w:rsidR="00951BF8">
        <w:t>December</w:t>
      </w:r>
      <w:r>
        <w:t xml:space="preserve"> </w:t>
      </w:r>
      <w:r w:rsidR="00951BF8">
        <w:t>4</w:t>
      </w:r>
      <w:r>
        <w:t>, 2018</w:t>
      </w:r>
    </w:p>
    <w:p w14:paraId="0C5120C0" w14:textId="77777777" w:rsidR="00A83F3F" w:rsidRDefault="00A83F3F">
      <w:pPr>
        <w:tabs>
          <w:tab w:val="left" w:pos="5660"/>
        </w:tabs>
        <w:spacing w:line="360" w:lineRule="auto"/>
      </w:pPr>
    </w:p>
    <w:p w14:paraId="1F621D6D" w14:textId="2A196E1C" w:rsidR="00A83F3F" w:rsidRDefault="007D4895">
      <w:pPr>
        <w:tabs>
          <w:tab w:val="left" w:pos="5660"/>
        </w:tabs>
        <w:spacing w:line="360" w:lineRule="auto"/>
      </w:pPr>
      <w:r>
        <w:t xml:space="preserve">Dear </w:t>
      </w:r>
      <w:r w:rsidR="00951BF8">
        <w:t>Kaiyuan</w:t>
      </w:r>
      <w:r w:rsidR="008E1C09">
        <w:t xml:space="preserve"> </w:t>
      </w:r>
      <w:r w:rsidR="00951BF8">
        <w:t>Zhao</w:t>
      </w:r>
      <w:r>
        <w:t>,</w:t>
      </w:r>
    </w:p>
    <w:p w14:paraId="120F9081" w14:textId="77777777" w:rsidR="00A83F3F" w:rsidRDefault="00A83F3F">
      <w:pPr>
        <w:tabs>
          <w:tab w:val="left" w:pos="5660"/>
        </w:tabs>
        <w:spacing w:line="360" w:lineRule="auto"/>
      </w:pPr>
    </w:p>
    <w:p w14:paraId="7A275749" w14:textId="52923AC4" w:rsidR="00A83F3F" w:rsidRDefault="007D4895">
      <w:pPr>
        <w:tabs>
          <w:tab w:val="left" w:pos="5660"/>
        </w:tabs>
        <w:spacing w:line="360" w:lineRule="auto"/>
        <w:jc w:val="both"/>
      </w:pPr>
      <w:bookmarkStart w:id="0" w:name="_gjdgxs" w:colFirst="0" w:colLast="0"/>
      <w:bookmarkEnd w:id="0"/>
      <w:r>
        <w:t>After reviewing your CV and conducting an interview, we have decided to offer you a coop job position at E</w:t>
      </w:r>
      <w:r w:rsidR="008E1C09">
        <w:t>YEnexo</w:t>
      </w:r>
      <w:r>
        <w:t xml:space="preserve"> LLC, a spin-off startup company of Schepens Eye Research Institute, Harvard Medical School. This position will start from </w:t>
      </w:r>
      <w:r w:rsidR="008E1C09">
        <w:t>January</w:t>
      </w:r>
      <w:r w:rsidR="00977E3A">
        <w:t xml:space="preserve"> 10</w:t>
      </w:r>
      <w:r>
        <w:t>, 201</w:t>
      </w:r>
      <w:r w:rsidR="008E1C09">
        <w:t>9</w:t>
      </w:r>
      <w:r>
        <w:t xml:space="preserve"> and ends on </w:t>
      </w:r>
      <w:r w:rsidR="008E1C09">
        <w:t>Augus</w:t>
      </w:r>
      <w:r w:rsidR="00977E3A">
        <w:t>t 10</w:t>
      </w:r>
      <w:bookmarkStart w:id="1" w:name="_GoBack"/>
      <w:bookmarkEnd w:id="1"/>
      <w:r>
        <w:t>, 201</w:t>
      </w:r>
      <w:r w:rsidR="008E1C09">
        <w:t>9</w:t>
      </w:r>
      <w:r>
        <w:t>. E</w:t>
      </w:r>
      <w:r w:rsidR="008E1C09">
        <w:t>YEnexo</w:t>
      </w:r>
      <w:r>
        <w:t xml:space="preserve"> LLC focuses on innovative </w:t>
      </w:r>
      <w:r w:rsidR="000144F6">
        <w:t>smartphone-based</w:t>
      </w:r>
      <w:r>
        <w:t xml:space="preserve"> vision screening and vision therapy technologies. Filling this position, you will be mainly involved in several development projects that are at early or commercialization stages. We hope you will be able to make contribution to our translational studies, and also at the same time benefit from the research experience.</w:t>
      </w:r>
    </w:p>
    <w:p w14:paraId="524C9516" w14:textId="77777777" w:rsidR="00A83F3F" w:rsidRDefault="00A83F3F">
      <w:pPr>
        <w:tabs>
          <w:tab w:val="left" w:pos="5660"/>
        </w:tabs>
        <w:spacing w:line="360" w:lineRule="auto"/>
        <w:jc w:val="both"/>
      </w:pPr>
    </w:p>
    <w:p w14:paraId="5F0059B6" w14:textId="77777777" w:rsidR="00A83F3F" w:rsidRDefault="007D4895">
      <w:pPr>
        <w:tabs>
          <w:tab w:val="left" w:pos="5660"/>
        </w:tabs>
        <w:spacing w:line="360" w:lineRule="auto"/>
        <w:jc w:val="both"/>
      </w:pPr>
      <w:r>
        <w:t xml:space="preserve">You will be paid at an hourly rate of $20/hour. The compensation can be reviewed and increased based on merit after a first initial training period. In extremely unlikely cases, which have never occurred to us before, coop students cannot meet our minimum requirements during the internship, the employment may be terminated. </w:t>
      </w:r>
    </w:p>
    <w:p w14:paraId="2B7E8A76" w14:textId="77777777" w:rsidR="00A83F3F" w:rsidRDefault="00A83F3F">
      <w:pPr>
        <w:tabs>
          <w:tab w:val="left" w:pos="5660"/>
        </w:tabs>
        <w:spacing w:line="360" w:lineRule="auto"/>
        <w:jc w:val="both"/>
      </w:pPr>
    </w:p>
    <w:p w14:paraId="3092A78F" w14:textId="77777777" w:rsidR="00A83F3F" w:rsidRDefault="007D4895">
      <w:pPr>
        <w:tabs>
          <w:tab w:val="left" w:pos="5660"/>
        </w:tabs>
        <w:spacing w:line="360" w:lineRule="auto"/>
        <w:jc w:val="both"/>
      </w:pPr>
      <w:r>
        <w:t>We are looking forward to working with you.</w:t>
      </w:r>
    </w:p>
    <w:p w14:paraId="0532F8DD" w14:textId="77777777" w:rsidR="00A83F3F" w:rsidRDefault="00A83F3F">
      <w:pPr>
        <w:tabs>
          <w:tab w:val="left" w:pos="5660"/>
        </w:tabs>
        <w:spacing w:line="360" w:lineRule="auto"/>
      </w:pPr>
    </w:p>
    <w:p w14:paraId="0F81D695" w14:textId="77777777" w:rsidR="00A83F3F" w:rsidRDefault="007D4895">
      <w:pPr>
        <w:tabs>
          <w:tab w:val="left" w:pos="5660"/>
        </w:tabs>
        <w:spacing w:line="360" w:lineRule="auto"/>
      </w:pPr>
      <w:r>
        <w:t>Sincerely,</w:t>
      </w:r>
    </w:p>
    <w:p w14:paraId="0311D0A0" w14:textId="77777777" w:rsidR="00A83F3F" w:rsidRDefault="00A83F3F">
      <w:pPr>
        <w:tabs>
          <w:tab w:val="left" w:pos="5660"/>
        </w:tabs>
        <w:spacing w:line="360" w:lineRule="auto"/>
      </w:pPr>
    </w:p>
    <w:p w14:paraId="5D7D29F8" w14:textId="77777777" w:rsidR="00A83F3F" w:rsidRDefault="00A83F3F">
      <w:pPr>
        <w:tabs>
          <w:tab w:val="left" w:pos="5660"/>
        </w:tabs>
        <w:spacing w:line="360" w:lineRule="auto"/>
      </w:pPr>
    </w:p>
    <w:tbl>
      <w:tblPr>
        <w:tblStyle w:val="a"/>
        <w:tblW w:w="8720" w:type="dxa"/>
        <w:tblBorders>
          <w:top w:val="nil"/>
          <w:left w:val="nil"/>
          <w:bottom w:val="nil"/>
          <w:right w:val="nil"/>
          <w:insideH w:val="nil"/>
          <w:insideV w:val="nil"/>
        </w:tblBorders>
        <w:tblLayout w:type="fixed"/>
        <w:tblLook w:val="0400" w:firstRow="0" w:lastRow="0" w:firstColumn="0" w:lastColumn="0" w:noHBand="0" w:noVBand="1"/>
      </w:tblPr>
      <w:tblGrid>
        <w:gridCol w:w="5211"/>
        <w:gridCol w:w="3509"/>
      </w:tblGrid>
      <w:tr w:rsidR="00A83F3F" w:rsidRPr="00951BF8" w14:paraId="43C2CA19" w14:textId="77777777">
        <w:tc>
          <w:tcPr>
            <w:tcW w:w="5211" w:type="dxa"/>
          </w:tcPr>
          <w:p w14:paraId="25BFF081" w14:textId="77777777" w:rsidR="00A83F3F" w:rsidRDefault="00A83F3F">
            <w:pPr>
              <w:tabs>
                <w:tab w:val="left" w:pos="5660"/>
              </w:tabs>
              <w:ind w:firstLine="284"/>
            </w:pPr>
          </w:p>
        </w:tc>
        <w:tc>
          <w:tcPr>
            <w:tcW w:w="3509" w:type="dxa"/>
          </w:tcPr>
          <w:p w14:paraId="4F7A5470" w14:textId="77777777" w:rsidR="00A83F3F" w:rsidRPr="008E1C09" w:rsidRDefault="007D4895">
            <w:pPr>
              <w:tabs>
                <w:tab w:val="left" w:pos="5660"/>
              </w:tabs>
              <w:ind w:firstLine="284"/>
              <w:rPr>
                <w:lang w:val="es-ES"/>
              </w:rPr>
            </w:pPr>
            <w:r w:rsidRPr="008E1C09">
              <w:rPr>
                <w:lang w:val="es-ES"/>
              </w:rPr>
              <w:t>Matteo Tomasi, PhD</w:t>
            </w:r>
          </w:p>
          <w:p w14:paraId="230622C8" w14:textId="77777777" w:rsidR="00A83F3F" w:rsidRPr="008E1C09" w:rsidRDefault="007D4895">
            <w:pPr>
              <w:tabs>
                <w:tab w:val="left" w:pos="5660"/>
              </w:tabs>
              <w:ind w:firstLine="284"/>
              <w:rPr>
                <w:lang w:val="es-ES"/>
              </w:rPr>
            </w:pPr>
            <w:r w:rsidRPr="008E1C09">
              <w:rPr>
                <w:lang w:val="es-ES"/>
              </w:rPr>
              <w:t>CEO</w:t>
            </w:r>
          </w:p>
          <w:p w14:paraId="3D71212E" w14:textId="176FA105" w:rsidR="00A83F3F" w:rsidRPr="008E1C09" w:rsidRDefault="007D4895">
            <w:pPr>
              <w:tabs>
                <w:tab w:val="left" w:pos="5660"/>
              </w:tabs>
              <w:ind w:firstLine="284"/>
              <w:rPr>
                <w:lang w:val="es-ES"/>
              </w:rPr>
            </w:pPr>
            <w:proofErr w:type="spellStart"/>
            <w:r w:rsidRPr="008E1C09">
              <w:rPr>
                <w:lang w:val="es-ES"/>
              </w:rPr>
              <w:t>E</w:t>
            </w:r>
            <w:r w:rsidR="008E1C09" w:rsidRPr="008E1C09">
              <w:rPr>
                <w:lang w:val="es-ES"/>
              </w:rPr>
              <w:t>YEnexo</w:t>
            </w:r>
            <w:proofErr w:type="spellEnd"/>
            <w:r w:rsidRPr="008E1C09">
              <w:rPr>
                <w:lang w:val="es-ES"/>
              </w:rPr>
              <w:t xml:space="preserve"> LLC</w:t>
            </w:r>
          </w:p>
          <w:p w14:paraId="3812C956" w14:textId="77777777" w:rsidR="00A83F3F" w:rsidRPr="008E1C09" w:rsidRDefault="00A83F3F">
            <w:pPr>
              <w:tabs>
                <w:tab w:val="left" w:pos="5660"/>
              </w:tabs>
              <w:jc w:val="both"/>
              <w:rPr>
                <w:lang w:val="es-ES"/>
              </w:rPr>
            </w:pPr>
          </w:p>
        </w:tc>
      </w:tr>
    </w:tbl>
    <w:p w14:paraId="22D00377" w14:textId="77777777" w:rsidR="00A83F3F" w:rsidRPr="008E1C09" w:rsidRDefault="00A83F3F">
      <w:pPr>
        <w:pBdr>
          <w:top w:val="nil"/>
          <w:left w:val="nil"/>
          <w:bottom w:val="nil"/>
          <w:right w:val="nil"/>
          <w:between w:val="nil"/>
        </w:pBdr>
        <w:jc w:val="center"/>
        <w:rPr>
          <w:color w:val="000000"/>
          <w:lang w:val="es-ES"/>
        </w:rPr>
      </w:pPr>
    </w:p>
    <w:sectPr w:rsidR="00A83F3F" w:rsidRPr="008E1C09">
      <w:headerReference w:type="default" r:id="rId6"/>
      <w:foot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B40B" w14:textId="77777777" w:rsidR="00BE422B" w:rsidRDefault="00BE422B">
      <w:r>
        <w:separator/>
      </w:r>
    </w:p>
  </w:endnote>
  <w:endnote w:type="continuationSeparator" w:id="0">
    <w:p w14:paraId="47DF9EC1" w14:textId="77777777" w:rsidR="00BE422B" w:rsidRDefault="00B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A4C8" w14:textId="77777777" w:rsidR="00A83F3F" w:rsidRDefault="00A83F3F">
    <w:pPr>
      <w:pBdr>
        <w:top w:val="nil"/>
        <w:left w:val="nil"/>
        <w:bottom w:val="nil"/>
        <w:right w:val="nil"/>
        <w:between w:val="nil"/>
      </w:pBdr>
      <w:tabs>
        <w:tab w:val="center" w:pos="4252"/>
        <w:tab w:val="right" w:pos="8504"/>
      </w:tabs>
      <w:rPr>
        <w:color w:val="000000"/>
      </w:rPr>
    </w:pPr>
  </w:p>
  <w:tbl>
    <w:tblPr>
      <w:tblStyle w:val="a0"/>
      <w:tblW w:w="9258" w:type="dxa"/>
      <w:tblInd w:w="80" w:type="dxa"/>
      <w:tblLayout w:type="fixed"/>
      <w:tblLook w:val="0000" w:firstRow="0" w:lastRow="0" w:firstColumn="0" w:lastColumn="0" w:noHBand="0" w:noVBand="0"/>
    </w:tblPr>
    <w:tblGrid>
      <w:gridCol w:w="6663"/>
      <w:gridCol w:w="2595"/>
    </w:tblGrid>
    <w:tr w:rsidR="00A83F3F" w14:paraId="64C96AB1" w14:textId="77777777">
      <w:tc>
        <w:tcPr>
          <w:tcW w:w="6663" w:type="dxa"/>
        </w:tcPr>
        <w:p w14:paraId="29A65796" w14:textId="26645AD8" w:rsidR="00A83F3F" w:rsidRDefault="007D4895">
          <w:pPr>
            <w:ind w:right="20"/>
            <w:rPr>
              <w:sz w:val="18"/>
              <w:szCs w:val="18"/>
            </w:rPr>
          </w:pPr>
          <w:r>
            <w:rPr>
              <w:sz w:val="18"/>
              <w:szCs w:val="18"/>
            </w:rPr>
            <w:t>E</w:t>
          </w:r>
          <w:r w:rsidR="008E1C09">
            <w:rPr>
              <w:sz w:val="18"/>
              <w:szCs w:val="18"/>
            </w:rPr>
            <w:t>YEnexo</w:t>
          </w:r>
          <w:r>
            <w:rPr>
              <w:sz w:val="18"/>
              <w:szCs w:val="18"/>
            </w:rPr>
            <w:t xml:space="preserve"> LLC, 141 Dorchester Ave Unit 514, Boston, Massachusetts 02127</w:t>
          </w:r>
        </w:p>
        <w:p w14:paraId="6D7AE18B" w14:textId="2EE8E041" w:rsidR="00A83F3F" w:rsidRDefault="007D4895">
          <w:pPr>
            <w:ind w:right="20"/>
            <w:rPr>
              <w:sz w:val="18"/>
              <w:szCs w:val="18"/>
            </w:rPr>
          </w:pPr>
          <w:r>
            <w:rPr>
              <w:sz w:val="18"/>
              <w:szCs w:val="18"/>
            </w:rPr>
            <w:t xml:space="preserve">email: </w:t>
          </w:r>
          <w:r w:rsidR="008E1C09">
            <w:rPr>
              <w:sz w:val="18"/>
              <w:szCs w:val="18"/>
            </w:rPr>
            <w:t>matteo</w:t>
          </w:r>
          <w:r>
            <w:rPr>
              <w:sz w:val="18"/>
              <w:szCs w:val="18"/>
            </w:rPr>
            <w:t>@eye</w:t>
          </w:r>
          <w:r w:rsidR="008E1C09">
            <w:rPr>
              <w:sz w:val="18"/>
              <w:szCs w:val="18"/>
            </w:rPr>
            <w:t>nexo</w:t>
          </w:r>
          <w:r>
            <w:rPr>
              <w:sz w:val="18"/>
              <w:szCs w:val="18"/>
            </w:rPr>
            <w:t>.com</w:t>
          </w:r>
        </w:p>
      </w:tc>
      <w:tc>
        <w:tcPr>
          <w:tcW w:w="2595" w:type="dxa"/>
        </w:tcPr>
        <w:p w14:paraId="1E2B7959" w14:textId="77777777" w:rsidR="00A83F3F" w:rsidRDefault="007D4895">
          <w:pPr>
            <w:ind w:left="-720" w:right="20"/>
            <w:jc w:val="center"/>
            <w:rPr>
              <w:sz w:val="18"/>
              <w:szCs w:val="18"/>
            </w:rPr>
          </w:pPr>
          <w:r>
            <w:rPr>
              <w:sz w:val="18"/>
              <w:szCs w:val="18"/>
            </w:rPr>
            <w:t>Phone: +1 857-272-6686</w:t>
          </w:r>
        </w:p>
        <w:p w14:paraId="04DB1BE2" w14:textId="77777777" w:rsidR="00A83F3F" w:rsidRDefault="00A83F3F">
          <w:pPr>
            <w:ind w:right="20"/>
            <w:jc w:val="right"/>
            <w:rPr>
              <w:sz w:val="16"/>
              <w:szCs w:val="16"/>
            </w:rPr>
          </w:pPr>
        </w:p>
      </w:tc>
    </w:tr>
  </w:tbl>
  <w:p w14:paraId="1E0EEDFB" w14:textId="77777777" w:rsidR="00A83F3F" w:rsidRDefault="00A83F3F">
    <w:pPr>
      <w:pBdr>
        <w:top w:val="nil"/>
        <w:left w:val="nil"/>
        <w:bottom w:val="nil"/>
        <w:right w:val="nil"/>
        <w:between w:val="nil"/>
      </w:pBdr>
      <w:tabs>
        <w:tab w:val="center" w:pos="4252"/>
        <w:tab w:val="right" w:pos="8504"/>
      </w:tabs>
      <w:rPr>
        <w:color w:val="000000"/>
      </w:rPr>
    </w:pPr>
  </w:p>
  <w:p w14:paraId="3DCC7C51" w14:textId="77777777" w:rsidR="00A83F3F" w:rsidRDefault="00A83F3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9E9F" w14:textId="77777777" w:rsidR="00BE422B" w:rsidRDefault="00BE422B">
      <w:r>
        <w:separator/>
      </w:r>
    </w:p>
  </w:footnote>
  <w:footnote w:type="continuationSeparator" w:id="0">
    <w:p w14:paraId="45B38721" w14:textId="77777777" w:rsidR="00BE422B" w:rsidRDefault="00B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D081C" w14:textId="5F84260D" w:rsidR="00A83F3F" w:rsidRPr="008E1C09" w:rsidRDefault="008E1C09" w:rsidP="008E1C09">
    <w:pPr>
      <w:pBdr>
        <w:top w:val="nil"/>
        <w:left w:val="nil"/>
        <w:bottom w:val="nil"/>
        <w:right w:val="nil"/>
        <w:between w:val="nil"/>
      </w:pBdr>
      <w:tabs>
        <w:tab w:val="center" w:pos="4252"/>
        <w:tab w:val="right" w:pos="8504"/>
      </w:tabs>
      <w:rPr>
        <w:rFonts w:ascii="Calibri" w:eastAsia="Calibri" w:hAnsi="Calibri" w:cs="Calibri"/>
        <w:b/>
        <w:color w:val="000000"/>
        <w:sz w:val="22"/>
        <w:szCs w:val="22"/>
      </w:rPr>
    </w:pPr>
    <w:r>
      <w:rPr>
        <w:rFonts w:ascii="Calibri" w:eastAsia="Calibri" w:hAnsi="Calibri" w:cs="Calibri"/>
        <w:color w:val="000000"/>
        <w:sz w:val="22"/>
        <w:szCs w:val="22"/>
      </w:rPr>
      <w:t xml:space="preserve">                          </w:t>
    </w:r>
    <w:proofErr w:type="spellStart"/>
    <w:r w:rsidRPr="008E1C09">
      <w:rPr>
        <w:rFonts w:ascii="Calibri" w:eastAsia="Calibri" w:hAnsi="Calibri" w:cs="Calibri"/>
        <w:b/>
        <w:color w:val="000000"/>
        <w:szCs w:val="22"/>
      </w:rPr>
      <w:t>nexo</w:t>
    </w:r>
    <w:proofErr w:type="spellEnd"/>
    <w:r w:rsidR="007D4895" w:rsidRPr="008E1C09">
      <w:rPr>
        <w:rFonts w:ascii="Calibri" w:eastAsia="Calibri" w:hAnsi="Calibri" w:cs="Calibri"/>
        <w:b/>
        <w:color w:val="000000"/>
        <w:szCs w:val="22"/>
      </w:rPr>
      <w:t xml:space="preserve"> LLC</w:t>
    </w:r>
    <w:r w:rsidR="007D4895" w:rsidRPr="008E1C09">
      <w:rPr>
        <w:b/>
        <w:noProof/>
      </w:rPr>
      <w:drawing>
        <wp:anchor distT="0" distB="0" distL="114300" distR="114300" simplePos="0" relativeHeight="251658240" behindDoc="0" locked="0" layoutInCell="1" hidden="0" allowOverlap="1" wp14:anchorId="753C5663" wp14:editId="26CB0B8D">
          <wp:simplePos x="0" y="0"/>
          <wp:positionH relativeFrom="margin">
            <wp:posOffset>64135</wp:posOffset>
          </wp:positionH>
          <wp:positionV relativeFrom="paragraph">
            <wp:posOffset>-96519</wp:posOffset>
          </wp:positionV>
          <wp:extent cx="719455" cy="378460"/>
          <wp:effectExtent l="0" t="0" r="0" b="0"/>
          <wp:wrapTopAndBottom distT="0" distB="0"/>
          <wp:docPr id="1" name="image2.png" descr="F:\Eyephone\Website\images\logo.png"/>
          <wp:cNvGraphicFramePr/>
          <a:graphic xmlns:a="http://schemas.openxmlformats.org/drawingml/2006/main">
            <a:graphicData uri="http://schemas.openxmlformats.org/drawingml/2006/picture">
              <pic:pic xmlns:pic="http://schemas.openxmlformats.org/drawingml/2006/picture">
                <pic:nvPicPr>
                  <pic:cNvPr id="0" name="image2.png" descr="F:\Eyephone\Website\images\logo.png"/>
                  <pic:cNvPicPr preferRelativeResize="0"/>
                </pic:nvPicPr>
                <pic:blipFill>
                  <a:blip r:embed="rId1"/>
                  <a:srcRect/>
                  <a:stretch>
                    <a:fillRect/>
                  </a:stretch>
                </pic:blipFill>
                <pic:spPr>
                  <a:xfrm>
                    <a:off x="0" y="0"/>
                    <a:ext cx="719455" cy="378460"/>
                  </a:xfrm>
                  <a:prstGeom prst="rect">
                    <a:avLst/>
                  </a:prstGeom>
                  <a:ln/>
                </pic:spPr>
              </pic:pic>
            </a:graphicData>
          </a:graphic>
        </wp:anchor>
      </w:drawing>
    </w:r>
  </w:p>
  <w:p w14:paraId="341CDC56" w14:textId="77777777" w:rsidR="00A83F3F" w:rsidRDefault="00A83F3F">
    <w:pPr>
      <w:pBdr>
        <w:top w:val="nil"/>
        <w:left w:val="nil"/>
        <w:bottom w:val="nil"/>
        <w:right w:val="nil"/>
        <w:between w:val="nil"/>
      </w:pBdr>
      <w:tabs>
        <w:tab w:val="center" w:pos="4252"/>
        <w:tab w:val="right" w:pos="8504"/>
      </w:tabs>
      <w:rPr>
        <w:rFonts w:ascii="Calibri" w:eastAsia="Calibri" w:hAnsi="Calibri" w:cs="Calibri"/>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3F"/>
    <w:rsid w:val="000144F6"/>
    <w:rsid w:val="004A5765"/>
    <w:rsid w:val="007D4895"/>
    <w:rsid w:val="0087520E"/>
    <w:rsid w:val="008E1C09"/>
    <w:rsid w:val="009436BE"/>
    <w:rsid w:val="00951BF8"/>
    <w:rsid w:val="00977E3A"/>
    <w:rsid w:val="00A83F3F"/>
    <w:rsid w:val="00BE422B"/>
    <w:rsid w:val="00C91860"/>
    <w:rsid w:val="00E26A4A"/>
    <w:rsid w:val="00E9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9036"/>
  <w15:docId w15:val="{93D8CEF0-AE01-408A-9BF5-7B5E9F16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sz w:val="20"/>
      <w:szCs w:val="20"/>
    </w:rPr>
    <w:tblPr>
      <w:tblStyleRowBandSize w:val="1"/>
      <w:tblStyleColBandSize w:val="1"/>
    </w:tblPr>
  </w:style>
  <w:style w:type="table" w:customStyle="1" w:styleId="a0">
    <w:basedOn w:val="TableNormal"/>
    <w:tblPr>
      <w:tblStyleRowBandSize w:val="1"/>
      <w:tblStyleColBandSize w:val="1"/>
      <w:tblCellMar>
        <w:left w:w="80" w:type="dxa"/>
        <w:right w:w="80" w:type="dxa"/>
      </w:tblCellMar>
    </w:tblPr>
  </w:style>
  <w:style w:type="paragraph" w:styleId="Header">
    <w:name w:val="header"/>
    <w:basedOn w:val="Normal"/>
    <w:link w:val="HeaderChar"/>
    <w:uiPriority w:val="99"/>
    <w:unhideWhenUsed/>
    <w:rsid w:val="008E1C09"/>
    <w:pPr>
      <w:tabs>
        <w:tab w:val="center" w:pos="4680"/>
        <w:tab w:val="right" w:pos="9360"/>
      </w:tabs>
    </w:pPr>
  </w:style>
  <w:style w:type="character" w:customStyle="1" w:styleId="HeaderChar">
    <w:name w:val="Header Char"/>
    <w:basedOn w:val="DefaultParagraphFont"/>
    <w:link w:val="Header"/>
    <w:uiPriority w:val="99"/>
    <w:rsid w:val="008E1C09"/>
  </w:style>
  <w:style w:type="paragraph" w:styleId="Footer">
    <w:name w:val="footer"/>
    <w:basedOn w:val="Normal"/>
    <w:link w:val="FooterChar"/>
    <w:uiPriority w:val="99"/>
    <w:unhideWhenUsed/>
    <w:rsid w:val="008E1C09"/>
    <w:pPr>
      <w:tabs>
        <w:tab w:val="center" w:pos="4680"/>
        <w:tab w:val="right" w:pos="9360"/>
      </w:tabs>
    </w:pPr>
  </w:style>
  <w:style w:type="character" w:customStyle="1" w:styleId="FooterChar">
    <w:name w:val="Footer Char"/>
    <w:basedOn w:val="DefaultParagraphFont"/>
    <w:link w:val="Footer"/>
    <w:uiPriority w:val="99"/>
    <w:rsid w:val="008E1C09"/>
  </w:style>
  <w:style w:type="paragraph" w:styleId="BalloonText">
    <w:name w:val="Balloon Text"/>
    <w:basedOn w:val="Normal"/>
    <w:link w:val="BalloonTextChar"/>
    <w:uiPriority w:val="99"/>
    <w:semiHidden/>
    <w:unhideWhenUsed/>
    <w:rsid w:val="00977E3A"/>
    <w:rPr>
      <w:sz w:val="18"/>
      <w:szCs w:val="18"/>
    </w:rPr>
  </w:style>
  <w:style w:type="character" w:customStyle="1" w:styleId="BalloonTextChar">
    <w:name w:val="Balloon Text Char"/>
    <w:basedOn w:val="DefaultParagraphFont"/>
    <w:link w:val="BalloonText"/>
    <w:uiPriority w:val="99"/>
    <w:semiHidden/>
    <w:rsid w:val="00977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Kaiyuan Zhao</cp:lastModifiedBy>
  <cp:revision>2</cp:revision>
  <cp:lastPrinted>2018-12-04T19:36:00Z</cp:lastPrinted>
  <dcterms:created xsi:type="dcterms:W3CDTF">2018-12-04T19:36:00Z</dcterms:created>
  <dcterms:modified xsi:type="dcterms:W3CDTF">2018-12-04T19:36:00Z</dcterms:modified>
</cp:coreProperties>
</file>