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CA3" w:rsidRPr="00D054F0" w:rsidRDefault="001E1CA3" w:rsidP="001E1CA3">
      <w:pPr>
        <w:jc w:val="center"/>
        <w:rPr>
          <w:sz w:val="48"/>
          <w:szCs w:val="48"/>
        </w:rPr>
      </w:pPr>
      <w:r w:rsidRPr="00D054F0">
        <w:rPr>
          <w:rFonts w:hint="eastAsia"/>
          <w:iCs/>
          <w:sz w:val="48"/>
          <w:szCs w:val="48"/>
        </w:rPr>
        <w:t>Kobe Bryant's Shot Selection</w:t>
      </w:r>
    </w:p>
    <w:p w:rsidR="00665B1D" w:rsidRDefault="00275F6F" w:rsidP="00665B1D">
      <w:pPr>
        <w:jc w:val="right"/>
      </w:pPr>
      <w:r>
        <w:rPr>
          <w:rFonts w:hint="eastAsia"/>
        </w:rPr>
        <w:t>統計</w:t>
      </w:r>
      <w:r w:rsidR="00665B1D">
        <w:rPr>
          <w:rFonts w:hint="eastAsia"/>
        </w:rPr>
        <w:t xml:space="preserve">107 </w:t>
      </w:r>
      <w:r w:rsidR="00665B1D">
        <w:t xml:space="preserve"> </w:t>
      </w:r>
      <w:r w:rsidR="00665B1D">
        <w:rPr>
          <w:rFonts w:hint="eastAsia"/>
        </w:rPr>
        <w:t>張尹甄</w:t>
      </w:r>
      <w:r w:rsidR="007C5956">
        <w:rPr>
          <w:rFonts w:hint="eastAsia"/>
        </w:rPr>
        <w:t xml:space="preserve"> </w:t>
      </w:r>
      <w:r>
        <w:rPr>
          <w:rFonts w:hint="eastAsia"/>
        </w:rPr>
        <w:t>統計</w:t>
      </w:r>
      <w:r w:rsidR="00665B1D">
        <w:rPr>
          <w:rFonts w:hint="eastAsia"/>
        </w:rPr>
        <w:t>107</w:t>
      </w:r>
      <w:r w:rsidR="00665B1D">
        <w:t xml:space="preserve"> </w:t>
      </w:r>
      <w:r w:rsidR="00665B1D">
        <w:rPr>
          <w:rFonts w:hint="eastAsia"/>
        </w:rPr>
        <w:t xml:space="preserve"> </w:t>
      </w:r>
      <w:r w:rsidR="00665B1D">
        <w:rPr>
          <w:rFonts w:hint="eastAsia"/>
        </w:rPr>
        <w:t>鄭凱元</w:t>
      </w:r>
    </w:p>
    <w:p w:rsidR="00275F6F" w:rsidRDefault="00275F6F" w:rsidP="00652B11">
      <w:pPr>
        <w:jc w:val="right"/>
      </w:pPr>
      <w:r>
        <w:rPr>
          <w:rFonts w:hint="eastAsia"/>
        </w:rPr>
        <w:t>統計</w:t>
      </w:r>
      <w:r>
        <w:rPr>
          <w:rFonts w:hint="eastAsia"/>
        </w:rPr>
        <w:t>107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蘇東洵</w:t>
      </w:r>
      <w:r w:rsidR="007C5956">
        <w:rPr>
          <w:rFonts w:hint="eastAsia"/>
        </w:rPr>
        <w:t xml:space="preserve"> </w:t>
      </w:r>
      <w:r>
        <w:rPr>
          <w:rFonts w:hint="eastAsia"/>
        </w:rPr>
        <w:t>統計</w:t>
      </w:r>
      <w:r>
        <w:rPr>
          <w:rFonts w:hint="eastAsia"/>
        </w:rPr>
        <w:t>107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張鈺欣</w:t>
      </w:r>
    </w:p>
    <w:p w:rsidR="00665B1D" w:rsidRPr="00652B11" w:rsidRDefault="00880225" w:rsidP="00450E16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652B11">
        <w:rPr>
          <w:rFonts w:hint="eastAsia"/>
          <w:sz w:val="28"/>
          <w:szCs w:val="28"/>
        </w:rPr>
        <w:t>報告大綱</w:t>
      </w:r>
    </w:p>
    <w:p w:rsidR="00234668" w:rsidRDefault="00CE2A6C" w:rsidP="00665B1D">
      <w:r w:rsidRPr="00CE2A6C">
        <w:tab/>
      </w:r>
      <w:r w:rsidR="00687C52">
        <w:rPr>
          <w:rFonts w:hint="eastAsia"/>
        </w:rPr>
        <w:t>這筆資料裡包含了</w:t>
      </w:r>
      <w:r w:rsidR="00687C52" w:rsidRPr="005D1046">
        <w:rPr>
          <w:rFonts w:hint="eastAsia"/>
        </w:rPr>
        <w:t>Kobe</w:t>
      </w:r>
      <w:r w:rsidR="00687C52" w:rsidRPr="005D1046">
        <w:t xml:space="preserve"> Bryant</w:t>
      </w:r>
      <w:r w:rsidR="00687C52" w:rsidRPr="005D1046">
        <w:rPr>
          <w:rFonts w:hint="eastAsia"/>
        </w:rPr>
        <w:t>在其</w:t>
      </w:r>
      <w:r w:rsidR="00687C52" w:rsidRPr="005D1046">
        <w:rPr>
          <w:rFonts w:hint="eastAsia"/>
        </w:rPr>
        <w:t>20</w:t>
      </w:r>
      <w:r w:rsidR="00687C52" w:rsidRPr="005D1046">
        <w:rPr>
          <w:rFonts w:hint="eastAsia"/>
        </w:rPr>
        <w:t>年職業生涯中的每個出手的位置與情況，而我們要做的事是預測</w:t>
      </w:r>
      <w:r w:rsidR="00687C52" w:rsidRPr="005D1046">
        <w:rPr>
          <w:rFonts w:hint="eastAsia"/>
        </w:rPr>
        <w:t>Kobe</w:t>
      </w:r>
      <w:r w:rsidR="00687C52" w:rsidRPr="005D1046">
        <w:t xml:space="preserve"> Bryant</w:t>
      </w:r>
      <w:r w:rsidR="00687C52" w:rsidRPr="005D1046">
        <w:rPr>
          <w:rFonts w:hint="eastAsia"/>
        </w:rPr>
        <w:t>是否有投進。</w:t>
      </w:r>
    </w:p>
    <w:p w:rsidR="00CE2A6C" w:rsidRDefault="00CE2A6C" w:rsidP="00665B1D"/>
    <w:p w:rsidR="007D257A" w:rsidRPr="00652B11" w:rsidRDefault="007D257A" w:rsidP="00652B11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652B11">
        <w:rPr>
          <w:rFonts w:hint="eastAsia"/>
          <w:sz w:val="28"/>
          <w:szCs w:val="28"/>
        </w:rPr>
        <w:t>研究動機</w:t>
      </w:r>
    </w:p>
    <w:p w:rsidR="007D257A" w:rsidRDefault="00EB71EB" w:rsidP="00665B1D">
      <w:r>
        <w:tab/>
      </w:r>
      <w:r w:rsidR="00EE3C1A">
        <w:rPr>
          <w:rFonts w:hint="eastAsia"/>
        </w:rPr>
        <w:t>籃球場上的每個進攻與防守回合，皆與最終的勝利息息相關，要如何最大化</w:t>
      </w:r>
      <w:r w:rsidR="00036503">
        <w:rPr>
          <w:rFonts w:hint="eastAsia"/>
        </w:rPr>
        <w:t>己</w:t>
      </w:r>
      <w:r w:rsidR="00EE3C1A">
        <w:rPr>
          <w:rFonts w:hint="eastAsia"/>
        </w:rPr>
        <w:t>方的進攻效率與如何限制對方的得分會是每場比賽需要做的事情，因此若能從球員的表現從而預測其接下來的行為，將會</w:t>
      </w:r>
      <w:r w:rsidR="00036503">
        <w:rPr>
          <w:rFonts w:hint="eastAsia"/>
        </w:rPr>
        <w:t>有效幫助球隊制定戰術、贏得比賽！</w:t>
      </w:r>
    </w:p>
    <w:p w:rsidR="00036503" w:rsidRPr="00EA3D17" w:rsidRDefault="00036503" w:rsidP="00665B1D">
      <w:r>
        <w:tab/>
      </w:r>
      <w:r>
        <w:rPr>
          <w:rFonts w:hint="eastAsia"/>
        </w:rPr>
        <w:t>我們選擇了</w:t>
      </w:r>
      <w:r>
        <w:rPr>
          <w:rFonts w:hint="eastAsia"/>
        </w:rPr>
        <w:t>NBA</w:t>
      </w:r>
      <w:r>
        <w:rPr>
          <w:rFonts w:hint="eastAsia"/>
        </w:rPr>
        <w:t>退役傳奇球星</w:t>
      </w:r>
      <w:r w:rsidRPr="00EA3D17">
        <w:rPr>
          <w:rFonts w:hint="eastAsia"/>
        </w:rPr>
        <w:t>Kobe</w:t>
      </w:r>
      <w:r w:rsidRPr="00EA3D17">
        <w:t xml:space="preserve"> Bryant</w:t>
      </w:r>
      <w:r w:rsidRPr="00EA3D17">
        <w:rPr>
          <w:rFonts w:hint="eastAsia"/>
        </w:rPr>
        <w:t>來當我們了研究對象，透過分析</w:t>
      </w:r>
      <w:r w:rsidRPr="00EA3D17">
        <w:rPr>
          <w:rFonts w:hint="eastAsia"/>
        </w:rPr>
        <w:t>Kobe</w:t>
      </w:r>
      <w:r w:rsidRPr="00EA3D17">
        <w:t xml:space="preserve"> Bryant</w:t>
      </w:r>
      <w:r w:rsidRPr="00EA3D17">
        <w:rPr>
          <w:rFonts w:hint="eastAsia"/>
        </w:rPr>
        <w:t>投籃</w:t>
      </w:r>
      <w:r w:rsidR="00186188" w:rsidRPr="00EA3D17">
        <w:rPr>
          <w:rFonts w:hint="eastAsia"/>
        </w:rPr>
        <w:t>的背景資料</w:t>
      </w:r>
      <w:r w:rsidRPr="00EA3D17">
        <w:rPr>
          <w:rFonts w:hint="eastAsia"/>
        </w:rPr>
        <w:t>去探討哪些條件會影響出手的投進與否，以提供資訊去預測</w:t>
      </w:r>
      <w:r w:rsidRPr="00EA3D17">
        <w:rPr>
          <w:rFonts w:hint="eastAsia"/>
        </w:rPr>
        <w:t>Kobe</w:t>
      </w:r>
      <w:r w:rsidRPr="00EA3D17">
        <w:t xml:space="preserve"> Bryant</w:t>
      </w:r>
      <w:r w:rsidR="00B50780" w:rsidRPr="00EA3D17">
        <w:rPr>
          <w:rFonts w:hint="eastAsia"/>
        </w:rPr>
        <w:t>是否進籃，並參考其分析方式套用在其他球員身上，預測其賽季表現</w:t>
      </w:r>
      <w:r w:rsidRPr="00EA3D17">
        <w:rPr>
          <w:rFonts w:hint="eastAsia"/>
        </w:rPr>
        <w:t>。</w:t>
      </w:r>
    </w:p>
    <w:p w:rsidR="007D257A" w:rsidRPr="00234668" w:rsidRDefault="007D257A" w:rsidP="00665B1D"/>
    <w:p w:rsidR="00665B1D" w:rsidRPr="00652B11" w:rsidRDefault="00880225" w:rsidP="00652B11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652B11">
        <w:rPr>
          <w:rFonts w:hint="eastAsia"/>
          <w:sz w:val="28"/>
          <w:szCs w:val="28"/>
        </w:rPr>
        <w:t>資料型態</w:t>
      </w:r>
    </w:p>
    <w:p w:rsidR="002F0AB7" w:rsidRPr="00D94C87" w:rsidRDefault="007D257A" w:rsidP="00D94C87">
      <w:pPr>
        <w:pStyle w:val="Web"/>
        <w:shd w:val="clear" w:color="auto" w:fill="FFFFFF"/>
        <w:spacing w:before="158" w:beforeAutospacing="0" w:after="158" w:afterAutospacing="0"/>
        <w:ind w:firstLine="480"/>
        <w:textAlignment w:val="baseline"/>
      </w:pPr>
      <w:r w:rsidRPr="005D1046">
        <w:rPr>
          <w:rFonts w:asciiTheme="minorHAnsi" w:eastAsiaTheme="minorEastAsia" w:hAnsiTheme="minorHAnsi" w:cstheme="minorBidi" w:hint="eastAsia"/>
          <w:kern w:val="2"/>
          <w:szCs w:val="22"/>
        </w:rPr>
        <w:t>資料中一共有</w:t>
      </w:r>
      <w:r w:rsidRPr="005D1046">
        <w:rPr>
          <w:rFonts w:asciiTheme="minorHAnsi" w:eastAsiaTheme="minorEastAsia" w:hAnsiTheme="minorHAnsi" w:cstheme="minorBidi" w:hint="eastAsia"/>
          <w:kern w:val="2"/>
          <w:szCs w:val="22"/>
        </w:rPr>
        <w:t>25</w:t>
      </w:r>
      <w:r w:rsidRPr="005D1046">
        <w:rPr>
          <w:rFonts w:asciiTheme="minorHAnsi" w:eastAsiaTheme="minorEastAsia" w:hAnsiTheme="minorHAnsi" w:cstheme="minorBidi" w:hint="eastAsia"/>
          <w:kern w:val="2"/>
          <w:szCs w:val="22"/>
        </w:rPr>
        <w:t>個變數，可大致分為編號、時</w:t>
      </w:r>
      <w:r>
        <w:rPr>
          <w:rFonts w:hint="eastAsia"/>
        </w:rPr>
        <w:t>間、空間與其他四大類。</w:t>
      </w:r>
    </w:p>
    <w:tbl>
      <w:tblPr>
        <w:tblStyle w:val="a3"/>
        <w:tblW w:w="9215" w:type="dxa"/>
        <w:tblInd w:w="-431" w:type="dxa"/>
        <w:tblLook w:val="04A0" w:firstRow="1" w:lastRow="0" w:firstColumn="1" w:lastColumn="0" w:noHBand="0" w:noVBand="1"/>
      </w:tblPr>
      <w:tblGrid>
        <w:gridCol w:w="993"/>
        <w:gridCol w:w="4111"/>
        <w:gridCol w:w="4111"/>
      </w:tblGrid>
      <w:tr w:rsidR="002F0AB7" w:rsidTr="00D94C87">
        <w:trPr>
          <w:trHeight w:val="466"/>
        </w:trPr>
        <w:tc>
          <w:tcPr>
            <w:tcW w:w="993" w:type="dxa"/>
          </w:tcPr>
          <w:p w:rsidR="002F0AB7" w:rsidRDefault="002F0AB7" w:rsidP="002F0AB7">
            <w:pPr>
              <w:pStyle w:val="Web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11" w:type="dxa"/>
          </w:tcPr>
          <w:p w:rsidR="002F0AB7" w:rsidRDefault="003816B3" w:rsidP="002F0AB7">
            <w:pPr>
              <w:pStyle w:val="Web"/>
              <w:spacing w:before="158" w:beforeAutospacing="0" w:after="158" w:afterAutospacing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類別型</w:t>
            </w:r>
          </w:p>
        </w:tc>
        <w:tc>
          <w:tcPr>
            <w:tcW w:w="4111" w:type="dxa"/>
          </w:tcPr>
          <w:p w:rsidR="002F0AB7" w:rsidRDefault="003816B3" w:rsidP="002F0AB7">
            <w:pPr>
              <w:pStyle w:val="Web"/>
              <w:spacing w:before="158" w:beforeAutospacing="0" w:after="158" w:afterAutospacing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數值型</w:t>
            </w:r>
          </w:p>
        </w:tc>
      </w:tr>
      <w:tr w:rsidR="00D94C87" w:rsidTr="00D94C87">
        <w:tc>
          <w:tcPr>
            <w:tcW w:w="993" w:type="dxa"/>
            <w:vAlign w:val="center"/>
          </w:tcPr>
          <w:p w:rsidR="00D94C87" w:rsidRDefault="00D94C87" w:rsidP="002F0AB7">
            <w:pPr>
              <w:pStyle w:val="Web"/>
              <w:spacing w:before="158" w:beforeAutospacing="0" w:after="158" w:afterAutospacing="0" w:line="240" w:lineRule="exact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D94C87">
              <w:rPr>
                <w:rFonts w:ascii="Arial" w:hAnsi="Arial" w:cs="Arial" w:hint="eastAsia"/>
                <w:sz w:val="21"/>
                <w:szCs w:val="21"/>
              </w:rPr>
              <w:t>編號類</w:t>
            </w:r>
          </w:p>
        </w:tc>
        <w:tc>
          <w:tcPr>
            <w:tcW w:w="8222" w:type="dxa"/>
            <w:gridSpan w:val="2"/>
            <w:vAlign w:val="center"/>
          </w:tcPr>
          <w:p w:rsidR="00D94C87" w:rsidRDefault="00D94C87" w:rsidP="00D94C87">
            <w:pPr>
              <w:pStyle w:val="Web"/>
              <w:spacing w:before="158" w:beforeAutospacing="0" w:after="158" w:afterAutospacing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game_event_id / game_id / team_id / shot_id</w:t>
            </w:r>
          </w:p>
        </w:tc>
      </w:tr>
      <w:tr w:rsidR="002F0AB7" w:rsidTr="00D94C87">
        <w:tc>
          <w:tcPr>
            <w:tcW w:w="993" w:type="dxa"/>
            <w:vAlign w:val="center"/>
          </w:tcPr>
          <w:p w:rsidR="002F0AB7" w:rsidRDefault="002F0AB7" w:rsidP="002F0AB7">
            <w:pPr>
              <w:pStyle w:val="Web"/>
              <w:spacing w:before="158" w:beforeAutospacing="0" w:after="158" w:afterAutospacing="0" w:line="240" w:lineRule="exact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時間類</w:t>
            </w:r>
          </w:p>
        </w:tc>
        <w:tc>
          <w:tcPr>
            <w:tcW w:w="4111" w:type="dxa"/>
            <w:vAlign w:val="center"/>
          </w:tcPr>
          <w:p w:rsidR="002F0AB7" w:rsidRDefault="002F0AB7" w:rsidP="00D94C87">
            <w:pPr>
              <w:pStyle w:val="Web"/>
              <w:spacing w:before="158" w:beforeAutospacing="0" w:after="158" w:afterAutospacing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period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</w:t>
            </w:r>
            <w:r>
              <w:rPr>
                <w:rFonts w:ascii="Arial" w:hAnsi="Arial" w:cs="Arial"/>
                <w:sz w:val="21"/>
                <w:szCs w:val="21"/>
              </w:rPr>
              <w:t xml:space="preserve"> playoffs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>
              <w:rPr>
                <w:rFonts w:ascii="Arial" w:hAnsi="Arial" w:cs="Arial"/>
                <w:sz w:val="21"/>
                <w:szCs w:val="21"/>
              </w:rPr>
              <w:t>season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>
              <w:rPr>
                <w:rFonts w:ascii="Arial" w:hAnsi="Arial" w:cs="Arial"/>
                <w:sz w:val="21"/>
                <w:szCs w:val="21"/>
              </w:rPr>
              <w:t>game_date</w:t>
            </w:r>
          </w:p>
        </w:tc>
        <w:tc>
          <w:tcPr>
            <w:tcW w:w="4111" w:type="dxa"/>
            <w:vAlign w:val="center"/>
          </w:tcPr>
          <w:p w:rsidR="002F0AB7" w:rsidRDefault="002F0AB7" w:rsidP="00D94C87">
            <w:pPr>
              <w:pStyle w:val="Web"/>
              <w:spacing w:before="158" w:beforeAutospacing="0" w:after="158" w:afterAutospacing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minutes_remaining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>
              <w:rPr>
                <w:rFonts w:ascii="Arial" w:hAnsi="Arial" w:cs="Arial"/>
                <w:sz w:val="21"/>
                <w:szCs w:val="21"/>
              </w:rPr>
              <w:t>seconds_remaining</w:t>
            </w:r>
          </w:p>
        </w:tc>
      </w:tr>
      <w:tr w:rsidR="002F0AB7" w:rsidTr="00D94C87">
        <w:tc>
          <w:tcPr>
            <w:tcW w:w="993" w:type="dxa"/>
            <w:vAlign w:val="center"/>
          </w:tcPr>
          <w:p w:rsidR="002F0AB7" w:rsidRDefault="002F0AB7" w:rsidP="002F0AB7">
            <w:pPr>
              <w:pStyle w:val="Web"/>
              <w:spacing w:before="158" w:beforeAutospacing="0" w:after="158" w:afterAutospacing="0" w:line="240" w:lineRule="exact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空間類</w:t>
            </w:r>
          </w:p>
        </w:tc>
        <w:tc>
          <w:tcPr>
            <w:tcW w:w="4111" w:type="dxa"/>
            <w:vAlign w:val="center"/>
          </w:tcPr>
          <w:p w:rsidR="002F0AB7" w:rsidRDefault="002F0AB7" w:rsidP="00D94C87">
            <w:pPr>
              <w:pStyle w:val="Web"/>
              <w:spacing w:before="158" w:beforeAutospacing="0" w:after="158" w:afterAutospacing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72578E">
              <w:rPr>
                <w:rFonts w:ascii="Arial" w:hAnsi="Arial" w:cs="Arial"/>
                <w:sz w:val="21"/>
                <w:szCs w:val="21"/>
              </w:rPr>
              <w:t>shot_zone_area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Pr="0072578E">
              <w:rPr>
                <w:rFonts w:ascii="Arial" w:hAnsi="Arial" w:cs="Arial"/>
                <w:sz w:val="21"/>
                <w:szCs w:val="21"/>
              </w:rPr>
              <w:t>shot_zone_basic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Pr="0072578E">
              <w:rPr>
                <w:rFonts w:ascii="Arial" w:hAnsi="Arial" w:cs="Arial"/>
                <w:sz w:val="21"/>
                <w:szCs w:val="21"/>
              </w:rPr>
              <w:t>shot_zone_range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2F0AB7" w:rsidRDefault="002F0AB7" w:rsidP="00D94C87">
            <w:pPr>
              <w:pStyle w:val="Web"/>
              <w:spacing w:before="158" w:after="158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72578E">
              <w:rPr>
                <w:rFonts w:ascii="Arial" w:hAnsi="Arial" w:cs="Arial"/>
                <w:sz w:val="21"/>
                <w:szCs w:val="21"/>
              </w:rPr>
              <w:t>lat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Pr="0072578E">
              <w:rPr>
                <w:rFonts w:ascii="Arial" w:hAnsi="Arial" w:cs="Arial"/>
                <w:sz w:val="21"/>
                <w:szCs w:val="21"/>
              </w:rPr>
              <w:t>lon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Pr="0072578E">
              <w:rPr>
                <w:rFonts w:ascii="Arial" w:hAnsi="Arial" w:cs="Arial"/>
                <w:sz w:val="21"/>
                <w:szCs w:val="21"/>
              </w:rPr>
              <w:t>loc_x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Pr="0072578E">
              <w:rPr>
                <w:rFonts w:ascii="Arial" w:hAnsi="Arial" w:cs="Arial"/>
                <w:sz w:val="21"/>
                <w:szCs w:val="21"/>
              </w:rPr>
              <w:t>loc_y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Pr="0072578E">
              <w:rPr>
                <w:rFonts w:ascii="Arial" w:hAnsi="Arial" w:cs="Arial"/>
                <w:sz w:val="21"/>
                <w:szCs w:val="21"/>
              </w:rPr>
              <w:t>shot_distance</w:t>
            </w:r>
          </w:p>
        </w:tc>
      </w:tr>
      <w:tr w:rsidR="002F0AB7" w:rsidTr="00D94C87">
        <w:tc>
          <w:tcPr>
            <w:tcW w:w="993" w:type="dxa"/>
            <w:vAlign w:val="center"/>
          </w:tcPr>
          <w:p w:rsidR="002F0AB7" w:rsidRDefault="002F0AB7" w:rsidP="002F0AB7">
            <w:pPr>
              <w:pStyle w:val="Web"/>
              <w:spacing w:before="158" w:beforeAutospacing="0" w:after="158" w:afterAutospacing="0" w:line="240" w:lineRule="exact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其他</w:t>
            </w:r>
          </w:p>
        </w:tc>
        <w:tc>
          <w:tcPr>
            <w:tcW w:w="4111" w:type="dxa"/>
            <w:vAlign w:val="center"/>
          </w:tcPr>
          <w:p w:rsidR="002F0AB7" w:rsidRDefault="002F0AB7" w:rsidP="00D94C87">
            <w:pPr>
              <w:pStyle w:val="Web"/>
              <w:spacing w:before="158" w:after="158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2F0AB7">
              <w:rPr>
                <w:rFonts w:ascii="Arial" w:hAnsi="Arial" w:cs="Arial"/>
                <w:sz w:val="21"/>
                <w:szCs w:val="21"/>
              </w:rPr>
              <w:t>action_type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Pr="005A33FC">
              <w:rPr>
                <w:rFonts w:ascii="Arial" w:hAnsi="Arial" w:cs="Arial"/>
                <w:sz w:val="21"/>
                <w:szCs w:val="21"/>
              </w:rPr>
              <w:t>shot_made_flag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Pr="002F0AB7">
              <w:rPr>
                <w:rFonts w:ascii="Arial" w:hAnsi="Arial" w:cs="Arial"/>
                <w:sz w:val="21"/>
                <w:szCs w:val="21"/>
              </w:rPr>
              <w:t>combined_shot_type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Pr="002F0AB7">
              <w:rPr>
                <w:rFonts w:ascii="Arial" w:hAnsi="Arial" w:cs="Arial"/>
                <w:sz w:val="21"/>
                <w:szCs w:val="21"/>
              </w:rPr>
              <w:t>matchup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Pr="002F0AB7">
              <w:rPr>
                <w:rFonts w:ascii="Arial" w:hAnsi="Arial" w:cs="Arial"/>
                <w:sz w:val="21"/>
                <w:szCs w:val="21"/>
              </w:rPr>
              <w:t>shot_type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Pr="002F0AB7">
              <w:rPr>
                <w:rFonts w:ascii="Arial" w:hAnsi="Arial" w:cs="Arial"/>
                <w:sz w:val="21"/>
                <w:szCs w:val="21"/>
              </w:rPr>
              <w:t>team_name</w:t>
            </w:r>
            <w:r w:rsidR="00D94C87">
              <w:rPr>
                <w:rFonts w:ascii="Arial" w:hAnsi="Arial" w:cs="Arial"/>
                <w:sz w:val="21"/>
                <w:szCs w:val="21"/>
              </w:rPr>
              <w:t xml:space="preserve"> / </w:t>
            </w:r>
            <w:r w:rsidR="00D94C87" w:rsidRPr="002F0AB7">
              <w:rPr>
                <w:rFonts w:ascii="Arial" w:hAnsi="Arial" w:cs="Arial"/>
                <w:sz w:val="21"/>
                <w:szCs w:val="21"/>
              </w:rPr>
              <w:t>opponent</w:t>
            </w:r>
          </w:p>
        </w:tc>
        <w:tc>
          <w:tcPr>
            <w:tcW w:w="411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2F0AB7" w:rsidRDefault="002F0AB7" w:rsidP="00D94C87">
            <w:pPr>
              <w:pStyle w:val="Web"/>
              <w:spacing w:before="158" w:beforeAutospacing="0" w:after="158" w:afterAutospacing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2F0AB7" w:rsidRDefault="002F0AB7" w:rsidP="007D257A">
      <w:pPr>
        <w:pStyle w:val="Web"/>
        <w:shd w:val="clear" w:color="auto" w:fill="FFFFFF"/>
        <w:spacing w:before="158" w:beforeAutospacing="0" w:after="158" w:afterAutospacing="0"/>
        <w:ind w:left="840" w:hangingChars="400" w:hanging="840"/>
        <w:textAlignment w:val="baseline"/>
        <w:rPr>
          <w:rFonts w:ascii="Arial" w:hAnsi="Arial" w:cs="Arial"/>
          <w:sz w:val="21"/>
          <w:szCs w:val="21"/>
        </w:rPr>
      </w:pPr>
    </w:p>
    <w:p w:rsidR="00D94C87" w:rsidRDefault="00D94C87" w:rsidP="007D257A">
      <w:pPr>
        <w:pStyle w:val="Web"/>
        <w:shd w:val="clear" w:color="auto" w:fill="FFFFFF"/>
        <w:spacing w:before="158" w:beforeAutospacing="0" w:after="158" w:afterAutospacing="0"/>
        <w:ind w:left="840" w:hangingChars="400" w:hanging="840"/>
        <w:textAlignment w:val="baseline"/>
        <w:rPr>
          <w:rFonts w:ascii="Arial" w:hAnsi="Arial" w:cs="Arial"/>
          <w:sz w:val="21"/>
          <w:szCs w:val="21"/>
        </w:rPr>
      </w:pPr>
    </w:p>
    <w:p w:rsidR="003816B3" w:rsidRDefault="003816B3" w:rsidP="003816B3">
      <w:pPr>
        <w:pStyle w:val="Web"/>
        <w:shd w:val="clear" w:color="auto" w:fill="FFFFFF"/>
        <w:spacing w:before="158" w:beforeAutospacing="0" w:after="158" w:afterAutospacing="0"/>
        <w:ind w:left="840" w:hangingChars="400" w:hanging="84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lastRenderedPageBreak/>
        <w:t>各個變數的意思分別如下表：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804"/>
      </w:tblGrid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pacing w:before="158" w:beforeAutospacing="0" w:after="158" w:afterAutospacing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變數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pacing w:before="158" w:beforeAutospacing="0" w:after="158" w:afterAutospacing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定義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shot_id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Unique ID of a shot.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action_type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 xml:space="preserve">The action type of a shot.  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         </w:t>
            </w:r>
            <w:r w:rsidRPr="003816B3">
              <w:rPr>
                <w:rFonts w:ascii="Arial" w:hAnsi="Arial" w:cs="Arial"/>
                <w:sz w:val="21"/>
                <w:szCs w:val="21"/>
              </w:rPr>
              <w:t xml:space="preserve">  (Total of 57 different types)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lat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Latitude of a shot.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lon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Longitude of a shot.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loc_x, loc_y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The coordinates on the court where the shot took place.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minutes_remaining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Minutes remaining in that quarter.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period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Period = Quarter = 1, 2, 3, 4, 5, 6, 7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playoffs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 xml:space="preserve">Whether or not the game is in the playoff.  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    </w:t>
            </w:r>
            <w:r w:rsidRPr="003816B3">
              <w:rPr>
                <w:rFonts w:ascii="Arial" w:hAnsi="Arial" w:cs="Arial"/>
                <w:sz w:val="21"/>
                <w:szCs w:val="21"/>
              </w:rPr>
              <w:t xml:space="preserve">  (0 = yes, 1 = no)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season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 xml:space="preserve">Season of the game.  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          </w:t>
            </w:r>
            <w:r w:rsidRPr="003816B3">
              <w:rPr>
                <w:rFonts w:ascii="Arial" w:hAnsi="Arial" w:cs="Arial"/>
                <w:sz w:val="21"/>
                <w:szCs w:val="21"/>
              </w:rPr>
              <w:t xml:space="preserve">  (Total of 20 different seasons)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seconds_remaining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Seconds remaining in that quarter.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shot_distance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Distance to the basket.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shot_zone_area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 xml:space="preserve">The zone where the shot take.   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</w:t>
            </w:r>
            <w:r w:rsidRPr="003816B3">
              <w:rPr>
                <w:rFonts w:ascii="Arial" w:hAnsi="Arial" w:cs="Arial"/>
                <w:sz w:val="21"/>
                <w:szCs w:val="21"/>
              </w:rPr>
              <w:t xml:space="preserve"> (Total of 6 different zone areas)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game_date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Date of the game.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opponent</w:t>
            </w:r>
          </w:p>
        </w:tc>
        <w:tc>
          <w:tcPr>
            <w:tcW w:w="6804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 xml:space="preserve">Opponent of Lakers.   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         </w:t>
            </w:r>
            <w:r w:rsidRPr="003816B3">
              <w:rPr>
                <w:rFonts w:ascii="Arial" w:hAnsi="Arial" w:cs="Arial"/>
                <w:sz w:val="21"/>
                <w:szCs w:val="21"/>
              </w:rPr>
              <w:t xml:space="preserve"> (Total of 33 different opponents)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bCs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matchup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Whether or not the game is in home field.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  </w:t>
            </w:r>
            <w:r w:rsidRPr="003816B3">
              <w:rPr>
                <w:rFonts w:ascii="Arial" w:hAnsi="Arial" w:cs="Arial"/>
                <w:sz w:val="21"/>
                <w:szCs w:val="21"/>
              </w:rPr>
              <w:t xml:space="preserve">(@ = away, vs = home) 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bCs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team_name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The team name Kobe belong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bCs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team_id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Unique ID of team(Lakers).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bCs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shot_zone_range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 xml:space="preserve">The distance where the shot take.   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  </w:t>
            </w:r>
            <w:r w:rsidRPr="003816B3">
              <w:rPr>
                <w:rFonts w:ascii="Arial" w:hAnsi="Arial" w:cs="Arial"/>
                <w:sz w:val="21"/>
                <w:szCs w:val="21"/>
              </w:rPr>
              <w:t xml:space="preserve"> (Total of 3 different range)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bCs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shot_zone_basic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 xml:space="preserve">The zone where the shot take.  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       </w:t>
            </w:r>
            <w:r w:rsidRPr="003816B3">
              <w:rPr>
                <w:rFonts w:ascii="Arial" w:hAnsi="Arial" w:cs="Arial"/>
                <w:sz w:val="21"/>
                <w:szCs w:val="21"/>
              </w:rPr>
              <w:t xml:space="preserve"> (Total of 7 different basic)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bCs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shot_type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 xml:space="preserve">The type of a shot. 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bCs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game_id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Unique ID of game.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bCs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game_event_id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>Unique ID of game event.</w:t>
            </w:r>
          </w:p>
        </w:tc>
      </w:tr>
      <w:tr w:rsidR="003816B3" w:rsidRPr="003816B3" w:rsidTr="003816B3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jc w:val="center"/>
              <w:textAlignment w:val="baseline"/>
              <w:rPr>
                <w:rFonts w:ascii="Arial" w:hAnsi="Arial" w:cs="Arial"/>
                <w:bCs/>
                <w:sz w:val="21"/>
                <w:szCs w:val="21"/>
              </w:rPr>
            </w:pPr>
            <w:r w:rsidRPr="003816B3">
              <w:rPr>
                <w:rFonts w:ascii="Arial" w:hAnsi="Arial" w:cs="Arial"/>
                <w:bCs/>
                <w:sz w:val="21"/>
                <w:szCs w:val="21"/>
              </w:rPr>
              <w:t>combined_shot_type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816B3" w:rsidRPr="003816B3" w:rsidRDefault="003816B3" w:rsidP="003816B3">
            <w:pPr>
              <w:pStyle w:val="Web"/>
              <w:shd w:val="clear" w:color="auto" w:fill="FFFFFF"/>
              <w:spacing w:before="158" w:after="158"/>
              <w:ind w:left="840" w:hangingChars="400" w:hanging="84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 xml:space="preserve">Combine similar shot type.   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          </w:t>
            </w:r>
            <w:r w:rsidRPr="003816B3">
              <w:rPr>
                <w:rFonts w:ascii="Arial" w:hAnsi="Arial" w:cs="Arial"/>
                <w:sz w:val="21"/>
                <w:szCs w:val="21"/>
              </w:rPr>
              <w:t xml:space="preserve"> (Total of 6 different level)</w:t>
            </w:r>
          </w:p>
        </w:tc>
      </w:tr>
      <w:tr w:rsidR="005A33FC" w:rsidRPr="003816B3" w:rsidTr="005A33FC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5A33FC" w:rsidRPr="003816B3" w:rsidRDefault="005A33FC" w:rsidP="005A33FC">
            <w:pPr>
              <w:pStyle w:val="Web"/>
              <w:spacing w:before="158" w:beforeAutospacing="0" w:after="158" w:afterAutospacing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5A33FC">
              <w:rPr>
                <w:rFonts w:ascii="Arial" w:hAnsi="Arial" w:cs="Arial"/>
                <w:sz w:val="21"/>
                <w:szCs w:val="21"/>
              </w:rPr>
              <w:t>shot_made_flag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A33FC" w:rsidRPr="003816B3" w:rsidRDefault="005A33FC" w:rsidP="005A33FC">
            <w:pPr>
              <w:pStyle w:val="Web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3816B3">
              <w:rPr>
                <w:rFonts w:ascii="Arial" w:hAnsi="Arial" w:cs="Arial"/>
                <w:sz w:val="21"/>
                <w:szCs w:val="21"/>
              </w:rPr>
              <w:t xml:space="preserve">Whether or not the shot is in.   </w:t>
            </w:r>
            <w:r>
              <w:rPr>
                <w:rFonts w:ascii="Arial" w:hAnsi="Arial" w:cs="Arial" w:hint="eastAsia"/>
                <w:sz w:val="21"/>
                <w:szCs w:val="21"/>
              </w:rPr>
              <w:t xml:space="preserve">            </w:t>
            </w:r>
            <w:r w:rsidRPr="003816B3">
              <w:rPr>
                <w:rFonts w:ascii="Arial" w:hAnsi="Arial" w:cs="Arial"/>
                <w:sz w:val="21"/>
                <w:szCs w:val="21"/>
              </w:rPr>
              <w:t xml:space="preserve"> (0 = missed, 1 = made)</w:t>
            </w:r>
          </w:p>
        </w:tc>
      </w:tr>
    </w:tbl>
    <w:p w:rsidR="00D94C87" w:rsidRPr="003816B3" w:rsidRDefault="00D94C87" w:rsidP="007D257A">
      <w:pPr>
        <w:pStyle w:val="Web"/>
        <w:shd w:val="clear" w:color="auto" w:fill="FFFFFF"/>
        <w:spacing w:before="158" w:beforeAutospacing="0" w:after="158" w:afterAutospacing="0"/>
        <w:ind w:left="840" w:hangingChars="400" w:hanging="840"/>
        <w:textAlignment w:val="baseline"/>
        <w:rPr>
          <w:rFonts w:ascii="Arial" w:hAnsi="Arial" w:cs="Arial"/>
          <w:sz w:val="21"/>
          <w:szCs w:val="21"/>
        </w:rPr>
      </w:pPr>
    </w:p>
    <w:p w:rsidR="0066174A" w:rsidRDefault="0066174A" w:rsidP="0066174A">
      <w:pPr>
        <w:ind w:firstLine="480"/>
      </w:pPr>
      <w:r w:rsidRPr="0066174A">
        <w:rPr>
          <w:rFonts w:hint="eastAsia"/>
        </w:rPr>
        <w:t>我們將用其餘</w:t>
      </w:r>
      <w:r w:rsidRPr="0066174A">
        <w:rPr>
          <w:rFonts w:hint="eastAsia"/>
        </w:rPr>
        <w:t>24</w:t>
      </w:r>
      <w:r w:rsidRPr="0066174A">
        <w:rPr>
          <w:rFonts w:hint="eastAsia"/>
        </w:rPr>
        <w:t>個變數去預測</w:t>
      </w:r>
      <w:r w:rsidRPr="0066174A">
        <w:rPr>
          <w:rFonts w:hint="eastAsia"/>
        </w:rPr>
        <w:t>shot_made_flag</w:t>
      </w:r>
      <w:r w:rsidRPr="0066174A">
        <w:rPr>
          <w:rFonts w:hint="eastAsia"/>
        </w:rPr>
        <w:t>這個變數，並想辦法提升它的準確率。</w:t>
      </w:r>
      <w:r w:rsidR="0072578E">
        <w:rPr>
          <w:rFonts w:hint="eastAsia"/>
        </w:rPr>
        <w:t>在</w:t>
      </w:r>
      <w:r w:rsidR="0072578E">
        <w:rPr>
          <w:rFonts w:hint="eastAsia"/>
        </w:rPr>
        <w:t>training data</w:t>
      </w:r>
      <w:r w:rsidR="0072578E">
        <w:rPr>
          <w:rFonts w:hint="eastAsia"/>
        </w:rPr>
        <w:t>中，</w:t>
      </w:r>
      <w:r w:rsidRPr="0066174A">
        <w:t>shot_made_flag</w:t>
      </w:r>
      <w:r>
        <w:rPr>
          <w:rFonts w:hint="eastAsia"/>
        </w:rPr>
        <w:t>分為兩種：</w:t>
      </w:r>
      <w:r>
        <w:rPr>
          <w:rFonts w:hint="eastAsia"/>
        </w:rPr>
        <w:t>0</w:t>
      </w:r>
      <w:r>
        <w:rPr>
          <w:rFonts w:hint="eastAsia"/>
        </w:rPr>
        <w:t>為沒有投進籃框，而</w:t>
      </w:r>
      <w:r>
        <w:rPr>
          <w:rFonts w:hint="eastAsia"/>
        </w:rPr>
        <w:t>1</w:t>
      </w:r>
      <w:r>
        <w:rPr>
          <w:rFonts w:hint="eastAsia"/>
        </w:rPr>
        <w:t>為有投進籃框。但在這次的</w:t>
      </w:r>
      <w:r>
        <w:rPr>
          <w:rFonts w:hint="eastAsia"/>
        </w:rPr>
        <w:t>Kaggle</w:t>
      </w:r>
      <w:r>
        <w:rPr>
          <w:rFonts w:hint="eastAsia"/>
        </w:rPr>
        <w:t>競賽上是用</w:t>
      </w:r>
      <w:r>
        <w:rPr>
          <w:rFonts w:hint="eastAsia"/>
        </w:rPr>
        <w:t>Log Loss</w:t>
      </w:r>
      <w:r>
        <w:rPr>
          <w:rFonts w:hint="eastAsia"/>
        </w:rPr>
        <w:t>來判斷模型的好壞，故我們預測出</w:t>
      </w:r>
      <w:r w:rsidR="0072578E">
        <w:rPr>
          <w:rFonts w:hint="eastAsia"/>
        </w:rPr>
        <w:t>的</w:t>
      </w:r>
      <w:r>
        <w:rPr>
          <w:rFonts w:hint="eastAsia"/>
        </w:rPr>
        <w:t>結果可以是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之間的小數。</w:t>
      </w:r>
    </w:p>
    <w:p w:rsidR="00D94C87" w:rsidRDefault="00D94C87" w:rsidP="0066174A">
      <w:pPr>
        <w:ind w:firstLine="480"/>
      </w:pPr>
    </w:p>
    <w:p w:rsidR="003816B3" w:rsidRDefault="003816B3" w:rsidP="0066174A">
      <w:pPr>
        <w:ind w:firstLine="480"/>
      </w:pPr>
    </w:p>
    <w:p w:rsidR="005A33FC" w:rsidRDefault="005A33FC" w:rsidP="0066174A">
      <w:pPr>
        <w:ind w:firstLine="480"/>
      </w:pPr>
    </w:p>
    <w:p w:rsidR="000E56B7" w:rsidRPr="00652B11" w:rsidRDefault="001213CC" w:rsidP="00652B11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652B11">
        <w:rPr>
          <w:rFonts w:hint="eastAsia"/>
          <w:sz w:val="28"/>
          <w:szCs w:val="28"/>
        </w:rPr>
        <w:lastRenderedPageBreak/>
        <w:t>敘述統計</w:t>
      </w:r>
    </w:p>
    <w:p w:rsidR="000E56B7" w:rsidRPr="00D94C87" w:rsidRDefault="001213CC" w:rsidP="00D94C87">
      <w:r w:rsidRPr="005D1046">
        <w:tab/>
      </w:r>
      <w:r w:rsidRPr="005D1046">
        <w:rPr>
          <w:rFonts w:hint="eastAsia"/>
        </w:rPr>
        <w:t>下圖為</w:t>
      </w:r>
      <w:r w:rsidRPr="005D1046">
        <w:rPr>
          <w:rFonts w:hint="eastAsia"/>
        </w:rPr>
        <w:t>Kobe</w:t>
      </w:r>
      <w:r w:rsidRPr="005D1046">
        <w:t xml:space="preserve"> B</w:t>
      </w:r>
      <w:r w:rsidR="004A4AD1" w:rsidRPr="005D1046">
        <w:t>r</w:t>
      </w:r>
      <w:r w:rsidRPr="005D1046">
        <w:t>yant</w:t>
      </w:r>
      <w:r w:rsidRPr="005D1046">
        <w:rPr>
          <w:rFonts w:hint="eastAsia"/>
        </w:rPr>
        <w:t xml:space="preserve"> </w:t>
      </w:r>
      <w:r w:rsidRPr="005D1046">
        <w:rPr>
          <w:rFonts w:hint="eastAsia"/>
        </w:rPr>
        <w:t>生涯中所有出手的出手方式，其中灰色的部分為</w:t>
      </w:r>
      <w:r w:rsidRPr="005D1046">
        <w:rPr>
          <w:rFonts w:hint="eastAsia"/>
        </w:rPr>
        <w:t>jump shot</w:t>
      </w:r>
      <w:r w:rsidRPr="005D1046">
        <w:rPr>
          <w:rFonts w:hint="eastAsia"/>
        </w:rPr>
        <w:t>，由此圖可以明顯看出</w:t>
      </w:r>
      <w:r w:rsidRPr="005D1046">
        <w:rPr>
          <w:rFonts w:hint="eastAsia"/>
        </w:rPr>
        <w:t>jump shot</w:t>
      </w:r>
      <w:r w:rsidRPr="005D1046">
        <w:rPr>
          <w:rFonts w:hint="eastAsia"/>
        </w:rPr>
        <w:t>為</w:t>
      </w:r>
      <w:r w:rsidRPr="005D1046">
        <w:rPr>
          <w:rFonts w:hint="eastAsia"/>
        </w:rPr>
        <w:t>Kobe</w:t>
      </w:r>
      <w:r w:rsidRPr="005D1046">
        <w:t xml:space="preserve"> B</w:t>
      </w:r>
      <w:r w:rsidR="004A4AD1" w:rsidRPr="005D1046">
        <w:t>r</w:t>
      </w:r>
      <w:r w:rsidRPr="005D1046">
        <w:t>yant</w:t>
      </w:r>
      <w:r w:rsidRPr="005D1046">
        <w:rPr>
          <w:rFonts w:hint="eastAsia"/>
        </w:rPr>
        <w:t xml:space="preserve"> 20</w:t>
      </w:r>
      <w:r w:rsidRPr="005D1046">
        <w:rPr>
          <w:rFonts w:hint="eastAsia"/>
        </w:rPr>
        <w:t>年生涯中最常使用之出手方式。</w:t>
      </w:r>
    </w:p>
    <w:p w:rsidR="004E2E80" w:rsidRDefault="001213CC" w:rsidP="00D94C87">
      <w:pPr>
        <w:jc w:val="center"/>
      </w:pPr>
      <w:r>
        <w:rPr>
          <w:noProof/>
        </w:rPr>
        <w:drawing>
          <wp:inline distT="0" distB="0" distL="0" distR="0">
            <wp:extent cx="3904488" cy="2693091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t_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788" cy="27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80" w:rsidRDefault="004E2E80" w:rsidP="00BD4237"/>
    <w:p w:rsidR="00BD4237" w:rsidRDefault="00BD4237" w:rsidP="004E2E80">
      <w:pPr>
        <w:ind w:firstLine="480"/>
      </w:pPr>
      <w:r>
        <w:rPr>
          <w:rFonts w:hint="eastAsia"/>
        </w:rPr>
        <w:t>下圖為各出手方式之命中率，可以粗略的看出</w:t>
      </w:r>
      <w:r>
        <w:rPr>
          <w:rFonts w:hint="eastAsia"/>
        </w:rPr>
        <w:t>dunk shot</w:t>
      </w:r>
      <w:r>
        <w:rPr>
          <w:rFonts w:hint="eastAsia"/>
        </w:rPr>
        <w:t>之命中率在所有出手方式中算是名列前茅</w:t>
      </w:r>
      <w:r w:rsidR="00366D08">
        <w:rPr>
          <w:rFonts w:hint="eastAsia"/>
        </w:rPr>
        <w:t>，而出手位置離籃框的遠近將會影響其出手方式，故接下來來看出手距離與命中率的關係</w:t>
      </w:r>
      <w:r>
        <w:rPr>
          <w:rFonts w:hint="eastAsia"/>
        </w:rPr>
        <w:t>。</w:t>
      </w:r>
    </w:p>
    <w:p w:rsidR="007D257A" w:rsidRDefault="001213CC" w:rsidP="00D94C8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81906" cy="28041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uracy_by_shot_ty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100" cy="28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FC" w:rsidRDefault="005A33FC" w:rsidP="00D94C87">
      <w:pPr>
        <w:jc w:val="center"/>
      </w:pPr>
    </w:p>
    <w:p w:rsidR="005A33FC" w:rsidRDefault="005A33FC" w:rsidP="00D94C87">
      <w:pPr>
        <w:jc w:val="center"/>
      </w:pPr>
    </w:p>
    <w:p w:rsidR="005A33FC" w:rsidRDefault="005A33FC" w:rsidP="00D94C87">
      <w:pPr>
        <w:jc w:val="center"/>
      </w:pPr>
    </w:p>
    <w:p w:rsidR="005A33FC" w:rsidRDefault="005A33FC" w:rsidP="00D94C87">
      <w:pPr>
        <w:jc w:val="center"/>
      </w:pPr>
    </w:p>
    <w:p w:rsidR="00BD4237" w:rsidRDefault="00BD4237" w:rsidP="00BD4237">
      <w:r>
        <w:lastRenderedPageBreak/>
        <w:tab/>
      </w:r>
      <w:r w:rsidR="004E2E80">
        <w:rPr>
          <w:rFonts w:hint="eastAsia"/>
        </w:rPr>
        <w:t>下圖為與</w:t>
      </w:r>
      <w:r>
        <w:rPr>
          <w:rFonts w:hint="eastAsia"/>
        </w:rPr>
        <w:t>籃框距離遠近之命中率，我們可以很清楚的看出，離籃框越近，</w:t>
      </w:r>
      <w:r>
        <w:rPr>
          <w:rFonts w:ascii="Calibri" w:hAnsi="Calibri" w:cs="Calibri" w:hint="eastAsia"/>
          <w:sz w:val="22"/>
        </w:rPr>
        <w:t>Kobe</w:t>
      </w:r>
      <w:r>
        <w:rPr>
          <w:rFonts w:ascii="Calibri" w:hAnsi="Calibri" w:cs="Calibri"/>
          <w:sz w:val="22"/>
        </w:rPr>
        <w:t xml:space="preserve"> B</w:t>
      </w:r>
      <w:r w:rsidR="004A4AD1">
        <w:rPr>
          <w:rFonts w:ascii="Calibri" w:hAnsi="Calibri" w:cs="Calibri" w:hint="eastAsia"/>
          <w:sz w:val="22"/>
        </w:rPr>
        <w:t>r</w:t>
      </w:r>
      <w:r>
        <w:rPr>
          <w:rFonts w:ascii="Calibri" w:hAnsi="Calibri" w:cs="Calibri"/>
          <w:sz w:val="22"/>
        </w:rPr>
        <w:t>yant</w:t>
      </w:r>
      <w:r>
        <w:rPr>
          <w:rFonts w:ascii="Calibri" w:hAnsi="Calibri" w:cs="Calibri" w:hint="eastAsia"/>
          <w:sz w:val="22"/>
        </w:rPr>
        <w:t xml:space="preserve"> </w:t>
      </w:r>
      <w:r>
        <w:rPr>
          <w:rFonts w:ascii="Calibri" w:hAnsi="Calibri" w:cs="Calibri" w:hint="eastAsia"/>
          <w:sz w:val="22"/>
        </w:rPr>
        <w:t>出手的命中率越高。</w:t>
      </w:r>
    </w:p>
    <w:p w:rsidR="001213CC" w:rsidRDefault="001213CC" w:rsidP="00D94C8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00600" cy="3272453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uracy_by_shot_dist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604" cy="327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87" w:rsidRDefault="00D94C87" w:rsidP="00665B1D"/>
    <w:p w:rsidR="00A13C2F" w:rsidRDefault="00A13C2F" w:rsidP="00665B1D">
      <w:r>
        <w:tab/>
      </w:r>
      <w:r>
        <w:rPr>
          <w:rFonts w:hint="eastAsia"/>
        </w:rPr>
        <w:t>下圖為</w:t>
      </w:r>
      <w:r>
        <w:rPr>
          <w:rFonts w:hint="eastAsia"/>
        </w:rPr>
        <w:t xml:space="preserve">Kobe </w:t>
      </w:r>
      <w:r>
        <w:rPr>
          <w:rFonts w:hint="eastAsia"/>
        </w:rPr>
        <w:t>在不同區域時出手時的命中率，可以看出除了離籃框越近、命中率越高之外，</w:t>
      </w:r>
      <w:r>
        <w:rPr>
          <w:rFonts w:hint="eastAsia"/>
        </w:rPr>
        <w:t xml:space="preserve">Kobe </w:t>
      </w:r>
      <w:r>
        <w:rPr>
          <w:rFonts w:hint="eastAsia"/>
        </w:rPr>
        <w:t>在面對籃框正中間的區域的命中率高於面對籃框左右兩側，而面對籃框右側之命中率又略高於面對籃框左側。</w:t>
      </w:r>
    </w:p>
    <w:p w:rsidR="00A13C2F" w:rsidRDefault="00A13C2F" w:rsidP="00D94C87">
      <w:pPr>
        <w:jc w:val="center"/>
      </w:pPr>
      <w:r>
        <w:rPr>
          <w:rFonts w:hint="eastAsia"/>
          <w:noProof/>
        </w:rPr>
        <w:drawing>
          <wp:inline distT="0" distB="0" distL="0" distR="0" wp14:anchorId="3C063FD8" wp14:editId="56CC0281">
            <wp:extent cx="4791075" cy="32659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racy_by_shot_zone_ran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893" cy="32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2F" w:rsidRDefault="00A13C2F" w:rsidP="00665B1D"/>
    <w:p w:rsidR="00D94C87" w:rsidRDefault="00D94C87" w:rsidP="00665B1D"/>
    <w:p w:rsidR="00A13C2F" w:rsidRDefault="00A13C2F" w:rsidP="00665B1D">
      <w:r>
        <w:lastRenderedPageBreak/>
        <w:tab/>
      </w:r>
      <w:r>
        <w:rPr>
          <w:rFonts w:hint="eastAsia"/>
        </w:rPr>
        <w:t>下圖為</w:t>
      </w:r>
      <w:r w:rsidRPr="00813F38">
        <w:rPr>
          <w:rFonts w:hint="eastAsia"/>
        </w:rPr>
        <w:t>Kobe</w:t>
      </w:r>
      <w:r w:rsidRPr="00813F38">
        <w:t xml:space="preserve"> B</w:t>
      </w:r>
      <w:r w:rsidRPr="00813F38">
        <w:rPr>
          <w:rFonts w:hint="eastAsia"/>
        </w:rPr>
        <w:t>r</w:t>
      </w:r>
      <w:r w:rsidRPr="00813F38">
        <w:t>yant</w:t>
      </w:r>
      <w:r w:rsidRPr="00813F38">
        <w:rPr>
          <w:rFonts w:hint="eastAsia"/>
        </w:rPr>
        <w:t xml:space="preserve"> </w:t>
      </w:r>
      <w:r w:rsidRPr="00813F38">
        <w:rPr>
          <w:rFonts w:hint="eastAsia"/>
        </w:rPr>
        <w:t>生涯中</w:t>
      </w:r>
      <w:r w:rsidRPr="00813F38">
        <w:rPr>
          <w:rFonts w:hint="eastAsia"/>
        </w:rPr>
        <w:t>20</w:t>
      </w:r>
      <w:r w:rsidRPr="00813F38">
        <w:rPr>
          <w:rFonts w:hint="eastAsia"/>
        </w:rPr>
        <w:t>個不同賽季的命中率，圖中藍色的部分為例行賽之命中率，紅色的部分則是季後賽之命中率。從例行賽的命中率可以看出，即使如</w:t>
      </w:r>
      <w:r w:rsidRPr="00813F38">
        <w:rPr>
          <w:rFonts w:hint="eastAsia"/>
        </w:rPr>
        <w:t xml:space="preserve">Kobe Bryant </w:t>
      </w:r>
      <w:r w:rsidRPr="00813F38">
        <w:rPr>
          <w:rFonts w:hint="eastAsia"/>
        </w:rPr>
        <w:t>般偉大的籃球員，依然無法抵擋時間老人的摧殘，在接近生涯晚期的幾年中，命中率大幅的衰退。</w:t>
      </w:r>
    </w:p>
    <w:p w:rsidR="001213CC" w:rsidRDefault="001213CC" w:rsidP="00D94C8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00600" cy="331580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racy_by_season_playo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62" cy="332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11" w:rsidRDefault="00652B11" w:rsidP="00665B1D"/>
    <w:p w:rsidR="00652B11" w:rsidRDefault="00652B11" w:rsidP="00665B1D"/>
    <w:p w:rsidR="000E56B7" w:rsidRPr="00652B11" w:rsidRDefault="00EF0362" w:rsidP="00652B11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652B11">
        <w:rPr>
          <w:rFonts w:hint="eastAsia"/>
          <w:sz w:val="28"/>
          <w:szCs w:val="28"/>
        </w:rPr>
        <w:t>資料</w:t>
      </w:r>
      <w:r w:rsidR="00C26F94" w:rsidRPr="00652B11">
        <w:rPr>
          <w:rFonts w:hint="eastAsia"/>
          <w:sz w:val="28"/>
          <w:szCs w:val="28"/>
        </w:rPr>
        <w:t>預</w:t>
      </w:r>
      <w:r w:rsidRPr="00652B11">
        <w:rPr>
          <w:rFonts w:hint="eastAsia"/>
          <w:sz w:val="28"/>
          <w:szCs w:val="28"/>
        </w:rPr>
        <w:t>處理</w:t>
      </w:r>
    </w:p>
    <w:p w:rsidR="00E03733" w:rsidRDefault="000E56B7" w:rsidP="00C26F94">
      <w:r>
        <w:tab/>
      </w:r>
      <w:r w:rsidR="00E03733">
        <w:rPr>
          <w:rFonts w:hint="eastAsia"/>
        </w:rPr>
        <w:t>資料中一共有</w:t>
      </w:r>
      <w:r w:rsidR="00E03733">
        <w:rPr>
          <w:rFonts w:hint="eastAsia"/>
        </w:rPr>
        <w:t>25</w:t>
      </w:r>
      <w:r w:rsidR="00E03733">
        <w:rPr>
          <w:rFonts w:hint="eastAsia"/>
        </w:rPr>
        <w:t>個變數，可大致分為編號、時間、空間</w:t>
      </w:r>
      <w:r w:rsidR="00906EB1">
        <w:rPr>
          <w:rFonts w:hint="eastAsia"/>
        </w:rPr>
        <w:t>與其他四</w:t>
      </w:r>
      <w:r w:rsidR="00E03733">
        <w:rPr>
          <w:rFonts w:hint="eastAsia"/>
        </w:rPr>
        <w:t>大類，故我們一開始便先將大部分編號類的變數都先丟棄，只留</w:t>
      </w:r>
      <w:r w:rsidR="00E03733">
        <w:rPr>
          <w:rFonts w:hint="eastAsia"/>
        </w:rPr>
        <w:t>shot_id</w:t>
      </w:r>
      <w:r w:rsidR="00E03733">
        <w:rPr>
          <w:rFonts w:hint="eastAsia"/>
        </w:rPr>
        <w:t>來當</w:t>
      </w:r>
      <w:r w:rsidR="00E03733">
        <w:rPr>
          <w:rFonts w:hint="eastAsia"/>
        </w:rPr>
        <w:t>label</w:t>
      </w:r>
      <w:r w:rsidR="00E03733">
        <w:rPr>
          <w:rFonts w:hint="eastAsia"/>
        </w:rPr>
        <w:t>。</w:t>
      </w:r>
    </w:p>
    <w:p w:rsidR="007A22E8" w:rsidRDefault="007A22E8" w:rsidP="00C26F94">
      <w:r>
        <w:tab/>
      </w:r>
      <w:r>
        <w:rPr>
          <w:rFonts w:hint="eastAsia"/>
        </w:rPr>
        <w:t>利用</w:t>
      </w:r>
      <w:r>
        <w:rPr>
          <w:rFonts w:hint="eastAsia"/>
        </w:rPr>
        <w:t>fread</w:t>
      </w:r>
      <w:r>
        <w:rPr>
          <w:rFonts w:hint="eastAsia"/>
        </w:rPr>
        <w:t>指令讀取資料時，將</w:t>
      </w:r>
      <w:r>
        <w:rPr>
          <w:rFonts w:hint="eastAsia"/>
        </w:rPr>
        <w:t>string</w:t>
      </w:r>
      <w:r>
        <w:rPr>
          <w:rFonts w:hint="eastAsia"/>
        </w:rPr>
        <w:t>的變數先轉成</w:t>
      </w:r>
      <w:r>
        <w:rPr>
          <w:rFonts w:hint="eastAsia"/>
        </w:rPr>
        <w:t>factor</w:t>
      </w:r>
      <w:r>
        <w:rPr>
          <w:rFonts w:hint="eastAsia"/>
        </w:rPr>
        <w:t>，再將其他</w:t>
      </w:r>
      <w:r>
        <w:rPr>
          <w:rFonts w:hint="eastAsia"/>
        </w:rPr>
        <w:t>numeric</w:t>
      </w:r>
      <w:r>
        <w:rPr>
          <w:rFonts w:hint="eastAsia"/>
        </w:rPr>
        <w:t>的變數如</w:t>
      </w:r>
      <w:r>
        <w:rPr>
          <w:rFonts w:hint="eastAsia"/>
        </w:rPr>
        <w:t>period</w:t>
      </w:r>
      <w:r>
        <w:rPr>
          <w:rFonts w:hint="eastAsia"/>
        </w:rPr>
        <w:t>與</w:t>
      </w:r>
      <w:r>
        <w:rPr>
          <w:rFonts w:hint="eastAsia"/>
        </w:rPr>
        <w:t>playoff</w:t>
      </w:r>
      <w:r>
        <w:rPr>
          <w:rFonts w:hint="eastAsia"/>
        </w:rPr>
        <w:t>等類別性質的變數再個別轉成</w:t>
      </w:r>
      <w:r>
        <w:rPr>
          <w:rFonts w:hint="eastAsia"/>
        </w:rPr>
        <w:t>factor</w:t>
      </w:r>
      <w:r>
        <w:rPr>
          <w:rFonts w:hint="eastAsia"/>
        </w:rPr>
        <w:t>。</w:t>
      </w:r>
    </w:p>
    <w:p w:rsidR="00B14F1D" w:rsidRDefault="00B14F1D" w:rsidP="00C26F94">
      <w:r>
        <w:tab/>
      </w:r>
      <w:r>
        <w:rPr>
          <w:rFonts w:hint="eastAsia"/>
        </w:rPr>
        <w:t>由於空間類的變數有不少個，且彼此之間有一定的相關性，所以我們將性質重複的變數也丟棄。</w:t>
      </w:r>
    </w:p>
    <w:p w:rsidR="00B14F1D" w:rsidRPr="00B14F1D" w:rsidRDefault="00B14F1D" w:rsidP="00C26F94">
      <w:r>
        <w:tab/>
      </w:r>
      <w:r>
        <w:rPr>
          <w:rFonts w:hint="eastAsia"/>
        </w:rPr>
        <w:t>時間類變數的部分，我們將</w:t>
      </w:r>
      <w:r>
        <w:rPr>
          <w:rFonts w:hint="eastAsia"/>
        </w:rPr>
        <w:t>minutes_remaining</w:t>
      </w:r>
      <w:r>
        <w:rPr>
          <w:rFonts w:hint="eastAsia"/>
        </w:rPr>
        <w:t>乘</w:t>
      </w:r>
      <w:r>
        <w:rPr>
          <w:rFonts w:hint="eastAsia"/>
        </w:rPr>
        <w:t>60</w:t>
      </w:r>
      <w:r>
        <w:rPr>
          <w:rFonts w:hint="eastAsia"/>
        </w:rPr>
        <w:t>與</w:t>
      </w:r>
      <w:r>
        <w:rPr>
          <w:rFonts w:hint="eastAsia"/>
        </w:rPr>
        <w:t>seconds_remaining</w:t>
      </w:r>
      <w:r>
        <w:rPr>
          <w:rFonts w:hint="eastAsia"/>
        </w:rPr>
        <w:t>相加，令其為一新的變數。</w:t>
      </w:r>
    </w:p>
    <w:p w:rsidR="000E56B7" w:rsidRDefault="00B14F1D" w:rsidP="00475257">
      <w:pPr>
        <w:ind w:firstLine="480"/>
      </w:pPr>
      <w:r>
        <w:rPr>
          <w:rFonts w:hint="eastAsia"/>
        </w:rPr>
        <w:t>最後是將</w:t>
      </w:r>
      <w:r>
        <w:rPr>
          <w:rFonts w:hint="eastAsia"/>
        </w:rPr>
        <w:t>opponent</w:t>
      </w:r>
      <w:r>
        <w:rPr>
          <w:rFonts w:hint="eastAsia"/>
        </w:rPr>
        <w:t>變數轉換成</w:t>
      </w:r>
      <w:r>
        <w:t>”</w:t>
      </w:r>
      <w:r>
        <w:rPr>
          <w:rFonts w:hint="eastAsia"/>
        </w:rPr>
        <w:t>G</w:t>
      </w:r>
      <w:r>
        <w:t>uest</w:t>
      </w:r>
      <w:r w:rsidR="00CB348F">
        <w:rPr>
          <w:rFonts w:hint="eastAsia"/>
        </w:rPr>
        <w:t>_</w:t>
      </w:r>
      <w:r>
        <w:t>Home”</w:t>
      </w:r>
      <w:r>
        <w:rPr>
          <w:rFonts w:hint="eastAsia"/>
        </w:rPr>
        <w:t>的新變數，表示為該比賽為主場或客場。</w:t>
      </w:r>
    </w:p>
    <w:p w:rsidR="00784173" w:rsidRDefault="00784173" w:rsidP="00784173"/>
    <w:p w:rsidR="00D94C87" w:rsidRDefault="00D94C87" w:rsidP="00784173"/>
    <w:p w:rsidR="00D94C87" w:rsidRDefault="00D94C87" w:rsidP="00784173"/>
    <w:p w:rsidR="00D94C87" w:rsidRDefault="00D94C87" w:rsidP="00784173"/>
    <w:p w:rsidR="00D94C87" w:rsidRDefault="00D94C87" w:rsidP="00784173"/>
    <w:p w:rsidR="00784173" w:rsidRPr="00652B11" w:rsidRDefault="00EF0362" w:rsidP="00652B11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652B11">
        <w:rPr>
          <w:rFonts w:hint="eastAsia"/>
          <w:sz w:val="28"/>
          <w:szCs w:val="28"/>
        </w:rPr>
        <w:lastRenderedPageBreak/>
        <w:t>模型</w:t>
      </w:r>
    </w:p>
    <w:p w:rsidR="00784173" w:rsidRDefault="00784173" w:rsidP="00784173">
      <w:r>
        <w:tab/>
      </w:r>
      <w:r w:rsidR="00EF0362">
        <w:rPr>
          <w:rFonts w:hint="eastAsia"/>
        </w:rPr>
        <w:t>在這次報告中，我們使用了</w:t>
      </w:r>
      <w:r w:rsidR="00EF0362">
        <w:rPr>
          <w:rFonts w:hint="eastAsia"/>
        </w:rPr>
        <w:t>KNN,</w:t>
      </w:r>
      <w:r w:rsidR="005A33FC" w:rsidRPr="005A33FC">
        <w:rPr>
          <w:rFonts w:hint="eastAsia"/>
        </w:rPr>
        <w:t xml:space="preserve"> </w:t>
      </w:r>
      <w:r w:rsidR="005A33FC">
        <w:rPr>
          <w:rFonts w:hint="eastAsia"/>
        </w:rPr>
        <w:t>Logistic Regression,</w:t>
      </w:r>
      <w:r w:rsidR="00EF0362">
        <w:rPr>
          <w:rFonts w:hint="eastAsia"/>
        </w:rPr>
        <w:t>和</w:t>
      </w:r>
      <w:r w:rsidR="00EF0362">
        <w:rPr>
          <w:rFonts w:hint="eastAsia"/>
        </w:rPr>
        <w:t>XGBoost</w:t>
      </w:r>
      <w:r w:rsidR="00EF0362">
        <w:rPr>
          <w:rFonts w:hint="eastAsia"/>
        </w:rPr>
        <w:t>來配適這筆資料。</w:t>
      </w:r>
      <w:r w:rsidR="00D93159">
        <w:rPr>
          <w:rFonts w:hint="eastAsia"/>
        </w:rPr>
        <w:t>各模型預測的效果好不好是先使用</w:t>
      </w:r>
      <w:r w:rsidR="00D93159">
        <w:rPr>
          <w:rFonts w:hint="eastAsia"/>
        </w:rPr>
        <w:t>cross-validation</w:t>
      </w:r>
      <w:r w:rsidR="00D93159">
        <w:rPr>
          <w:rFonts w:hint="eastAsia"/>
        </w:rPr>
        <w:t>來檢測模型預測的結果，再將預測出的結果上傳至</w:t>
      </w:r>
      <w:r w:rsidR="00330334">
        <w:rPr>
          <w:rFonts w:hint="eastAsia"/>
        </w:rPr>
        <w:t>K</w:t>
      </w:r>
      <w:r w:rsidR="00D93159">
        <w:rPr>
          <w:rFonts w:hint="eastAsia"/>
        </w:rPr>
        <w:t>aggle</w:t>
      </w:r>
      <w:r w:rsidR="00D93159">
        <w:rPr>
          <w:rFonts w:hint="eastAsia"/>
        </w:rPr>
        <w:t>的比賽網站去測</w:t>
      </w:r>
      <w:r w:rsidR="005A33FC">
        <w:rPr>
          <w:rFonts w:hint="eastAsia"/>
        </w:rPr>
        <w:t>L</w:t>
      </w:r>
      <w:r w:rsidR="00D93159">
        <w:rPr>
          <w:rFonts w:hint="eastAsia"/>
        </w:rPr>
        <w:t xml:space="preserve">og </w:t>
      </w:r>
      <w:r w:rsidR="005A33FC">
        <w:rPr>
          <w:rFonts w:hint="eastAsia"/>
        </w:rPr>
        <w:t>L</w:t>
      </w:r>
      <w:r w:rsidR="00D93159">
        <w:rPr>
          <w:rFonts w:hint="eastAsia"/>
        </w:rPr>
        <w:t>oss</w:t>
      </w:r>
      <w:r w:rsidR="00D93159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78"/>
        <w:gridCol w:w="1748"/>
        <w:gridCol w:w="1749"/>
        <w:gridCol w:w="1392"/>
      </w:tblGrid>
      <w:tr w:rsidR="00CD1FE0" w:rsidTr="00CD1FE0">
        <w:tc>
          <w:tcPr>
            <w:tcW w:w="1129" w:type="dxa"/>
            <w:vAlign w:val="center"/>
          </w:tcPr>
          <w:p w:rsidR="00CD1FE0" w:rsidRDefault="00CD1FE0" w:rsidP="00BD7F97">
            <w:pPr>
              <w:jc w:val="center"/>
            </w:pPr>
          </w:p>
        </w:tc>
        <w:tc>
          <w:tcPr>
            <w:tcW w:w="2278" w:type="dxa"/>
            <w:vAlign w:val="center"/>
          </w:tcPr>
          <w:p w:rsidR="00CD1FE0" w:rsidRPr="0053021C" w:rsidRDefault="00CD1FE0" w:rsidP="00BD7F97">
            <w:pPr>
              <w:jc w:val="center"/>
            </w:pPr>
            <w:r w:rsidRPr="0053021C">
              <w:rPr>
                <w:b/>
                <w:bCs/>
              </w:rPr>
              <w:t>Method to predict</w:t>
            </w:r>
          </w:p>
        </w:tc>
        <w:tc>
          <w:tcPr>
            <w:tcW w:w="1748" w:type="dxa"/>
            <w:vAlign w:val="center"/>
          </w:tcPr>
          <w:p w:rsidR="00CD1FE0" w:rsidRPr="0053021C" w:rsidRDefault="00CD1FE0" w:rsidP="00BD7F97">
            <w:pPr>
              <w:jc w:val="center"/>
            </w:pPr>
            <w:r w:rsidRPr="0053021C">
              <w:rPr>
                <w:b/>
                <w:bCs/>
              </w:rPr>
              <w:t>Accuracy</w:t>
            </w:r>
          </w:p>
          <w:p w:rsidR="00CD1FE0" w:rsidRDefault="00CD1FE0" w:rsidP="00BD7F97">
            <w:pPr>
              <w:jc w:val="center"/>
            </w:pPr>
            <w:r w:rsidRPr="0053021C">
              <w:rPr>
                <w:b/>
                <w:bCs/>
              </w:rPr>
              <w:t>(CV)</w:t>
            </w:r>
          </w:p>
        </w:tc>
        <w:tc>
          <w:tcPr>
            <w:tcW w:w="1749" w:type="dxa"/>
            <w:vAlign w:val="center"/>
          </w:tcPr>
          <w:p w:rsidR="00CD1FE0" w:rsidRPr="0053021C" w:rsidRDefault="00CD1FE0" w:rsidP="00BD7F97">
            <w:pPr>
              <w:jc w:val="center"/>
            </w:pPr>
            <w:r w:rsidRPr="0053021C">
              <w:rPr>
                <w:b/>
                <w:bCs/>
              </w:rPr>
              <w:t>Logloss</w:t>
            </w:r>
          </w:p>
          <w:p w:rsidR="00CD1FE0" w:rsidRDefault="00CD1FE0" w:rsidP="00BD7F97">
            <w:pPr>
              <w:jc w:val="center"/>
            </w:pPr>
            <w:r w:rsidRPr="0053021C">
              <w:rPr>
                <w:b/>
                <w:bCs/>
              </w:rPr>
              <w:t>(Kaggle)</w:t>
            </w:r>
          </w:p>
        </w:tc>
        <w:tc>
          <w:tcPr>
            <w:tcW w:w="1392" w:type="dxa"/>
          </w:tcPr>
          <w:p w:rsidR="00CD1FE0" w:rsidRPr="0053021C" w:rsidRDefault="00CD1FE0" w:rsidP="00BD7F9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aggle</w:t>
            </w:r>
            <w:r>
              <w:rPr>
                <w:rFonts w:hint="eastAsia"/>
                <w:b/>
                <w:bCs/>
              </w:rPr>
              <w:t>上排名</w:t>
            </w:r>
          </w:p>
        </w:tc>
      </w:tr>
      <w:tr w:rsidR="00CD1FE0" w:rsidTr="00CD1FE0">
        <w:tc>
          <w:tcPr>
            <w:tcW w:w="1129" w:type="dxa"/>
            <w:vAlign w:val="center"/>
          </w:tcPr>
          <w:p w:rsidR="00CD1FE0" w:rsidRDefault="00CD1FE0" w:rsidP="00BD7F97">
            <w:pPr>
              <w:jc w:val="center"/>
            </w:pPr>
            <w:r w:rsidRPr="0053021C">
              <w:rPr>
                <w:b/>
                <w:bCs/>
              </w:rPr>
              <w:t>Model 1</w:t>
            </w:r>
          </w:p>
        </w:tc>
        <w:tc>
          <w:tcPr>
            <w:tcW w:w="2278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KNN</w:t>
            </w:r>
          </w:p>
        </w:tc>
        <w:tc>
          <w:tcPr>
            <w:tcW w:w="1748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0.5962249</w:t>
            </w:r>
          </w:p>
        </w:tc>
        <w:tc>
          <w:tcPr>
            <w:tcW w:w="1749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18.88624</w:t>
            </w:r>
          </w:p>
        </w:tc>
        <w:tc>
          <w:tcPr>
            <w:tcW w:w="1392" w:type="dxa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1115/1117</w:t>
            </w:r>
          </w:p>
        </w:tc>
      </w:tr>
      <w:tr w:rsidR="00CD1FE0" w:rsidTr="00CD1FE0">
        <w:tc>
          <w:tcPr>
            <w:tcW w:w="1129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b/>
                <w:bCs/>
              </w:rPr>
              <w:t xml:space="preserve">Model 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278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Logistic Regression</w:t>
            </w:r>
          </w:p>
        </w:tc>
        <w:tc>
          <w:tcPr>
            <w:tcW w:w="1748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0.6892392</w:t>
            </w:r>
          </w:p>
        </w:tc>
        <w:tc>
          <w:tcPr>
            <w:tcW w:w="1749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0.61406</w:t>
            </w:r>
          </w:p>
        </w:tc>
        <w:tc>
          <w:tcPr>
            <w:tcW w:w="1392" w:type="dxa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611/1117</w:t>
            </w:r>
          </w:p>
        </w:tc>
      </w:tr>
      <w:tr w:rsidR="00CD1FE0" w:rsidTr="00CD1FE0">
        <w:tc>
          <w:tcPr>
            <w:tcW w:w="1129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b/>
                <w:bCs/>
              </w:rPr>
              <w:t xml:space="preserve">Model 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278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XGB</w:t>
            </w:r>
            <w:r>
              <w:t>oost</w:t>
            </w:r>
          </w:p>
        </w:tc>
        <w:tc>
          <w:tcPr>
            <w:tcW w:w="1748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0.6825794</w:t>
            </w:r>
          </w:p>
        </w:tc>
        <w:tc>
          <w:tcPr>
            <w:tcW w:w="1749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0.60542</w:t>
            </w:r>
          </w:p>
        </w:tc>
        <w:tc>
          <w:tcPr>
            <w:tcW w:w="1392" w:type="dxa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352/1117</w:t>
            </w:r>
          </w:p>
        </w:tc>
      </w:tr>
      <w:tr w:rsidR="00CD1FE0" w:rsidTr="00CD1FE0">
        <w:tc>
          <w:tcPr>
            <w:tcW w:w="1129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b/>
                <w:bCs/>
              </w:rPr>
              <w:t xml:space="preserve">Model 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278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Ensemble</w:t>
            </w:r>
          </w:p>
        </w:tc>
        <w:tc>
          <w:tcPr>
            <w:tcW w:w="1748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749" w:type="dxa"/>
            <w:vAlign w:val="center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0.60625</w:t>
            </w:r>
          </w:p>
        </w:tc>
        <w:tc>
          <w:tcPr>
            <w:tcW w:w="1392" w:type="dxa"/>
          </w:tcPr>
          <w:p w:rsidR="00CD1FE0" w:rsidRDefault="00CD1FE0" w:rsidP="00BD7F97">
            <w:pPr>
              <w:jc w:val="center"/>
            </w:pPr>
            <w:r>
              <w:rPr>
                <w:rFonts w:hint="eastAsia"/>
              </w:rPr>
              <w:t>381/1117</w:t>
            </w:r>
          </w:p>
        </w:tc>
      </w:tr>
    </w:tbl>
    <w:p w:rsidR="00A74646" w:rsidRDefault="00A74646" w:rsidP="00784173"/>
    <w:p w:rsidR="005A33FC" w:rsidRDefault="005A33FC" w:rsidP="005A33F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Lo</w:t>
      </w:r>
      <w:r>
        <w:t>gistic Regression</w:t>
      </w:r>
    </w:p>
    <w:p w:rsidR="00CD1FE0" w:rsidRDefault="00CD1FE0" w:rsidP="00CD1FE0">
      <w:pPr>
        <w:ind w:left="960"/>
      </w:pPr>
      <w:r>
        <w:rPr>
          <w:rFonts w:hint="eastAsia"/>
        </w:rPr>
        <w:tab/>
      </w:r>
      <w:r>
        <w:rPr>
          <w:rFonts w:hint="eastAsia"/>
        </w:rPr>
        <w:t>由邏輯斯迴歸之</w:t>
      </w:r>
      <w:r>
        <w:rPr>
          <w:rFonts w:hint="eastAsia"/>
        </w:rPr>
        <w:t>anova</w:t>
      </w:r>
      <w:r>
        <w:rPr>
          <w:rFonts w:hint="eastAsia"/>
        </w:rPr>
        <w:t>表</w:t>
      </w:r>
      <w:r w:rsidR="0076642A">
        <w:rPr>
          <w:rFonts w:hint="eastAsia"/>
        </w:rPr>
        <w:t>(</w:t>
      </w:r>
      <w:r w:rsidR="0076642A">
        <w:rPr>
          <w:rFonts w:hint="eastAsia"/>
        </w:rPr>
        <w:t>詳見附錄</w:t>
      </w:r>
      <w:r w:rsidR="0076642A">
        <w:t>)</w:t>
      </w:r>
      <w:r>
        <w:rPr>
          <w:rFonts w:hint="eastAsia"/>
        </w:rPr>
        <w:t>可以看出，在許多顯著的出手選擇中，</w:t>
      </w:r>
      <w:r w:rsidR="00E04B98">
        <w:rPr>
          <w:rFonts w:hint="eastAsia"/>
        </w:rPr>
        <w:t>其</w:t>
      </w:r>
      <w:r>
        <w:rPr>
          <w:rFonts w:hint="eastAsia"/>
        </w:rPr>
        <w:t>預估之參數為負數，比如說</w:t>
      </w:r>
      <w:r>
        <w:rPr>
          <w:rFonts w:hint="eastAsia"/>
        </w:rPr>
        <w:t>hook shot</w:t>
      </w:r>
      <w:r>
        <w:rPr>
          <w:rFonts w:hint="eastAsia"/>
        </w:rPr>
        <w:t>之係數為</w:t>
      </w:r>
      <w:r>
        <w:rPr>
          <w:rFonts w:hint="eastAsia"/>
        </w:rPr>
        <w:t>-3.319</w:t>
      </w:r>
      <w:r>
        <w:rPr>
          <w:rFonts w:hint="eastAsia"/>
        </w:rPr>
        <w:t>，可以解讀為若</w:t>
      </w:r>
      <w:r>
        <w:rPr>
          <w:rFonts w:hint="eastAsia"/>
        </w:rPr>
        <w:t>Kobe Bryant</w:t>
      </w:r>
      <w:r>
        <w:rPr>
          <w:rFonts w:hint="eastAsia"/>
        </w:rPr>
        <w:t>使用此種出手方式，則會顯著降低他的命中率，所以如果要提升命中率，</w:t>
      </w:r>
      <w:r>
        <w:rPr>
          <w:rFonts w:hint="eastAsia"/>
        </w:rPr>
        <w:t>Kobe Bryant</w:t>
      </w:r>
      <w:r>
        <w:rPr>
          <w:rFonts w:hint="eastAsia"/>
        </w:rPr>
        <w:t>可以考慮減少報表中為顯著但係數為負數的出手方式。</w:t>
      </w:r>
    </w:p>
    <w:p w:rsidR="005A33FC" w:rsidRDefault="00CD1FE0" w:rsidP="00CD1FE0">
      <w:pPr>
        <w:ind w:left="960"/>
      </w:pPr>
      <w:r>
        <w:rPr>
          <w:rFonts w:hint="eastAsia"/>
        </w:rPr>
        <w:t xml:space="preserve">    </w:t>
      </w:r>
      <w:r>
        <w:rPr>
          <w:rFonts w:hint="eastAsia"/>
        </w:rPr>
        <w:t>而在</w:t>
      </w:r>
      <w:r>
        <w:rPr>
          <w:rFonts w:hint="eastAsia"/>
        </w:rPr>
        <w:t>shot zone area</w:t>
      </w:r>
      <w:r>
        <w:rPr>
          <w:rFonts w:hint="eastAsia"/>
        </w:rPr>
        <w:t>的部分，在</w:t>
      </w:r>
      <w:r>
        <w:rPr>
          <w:rFonts w:hint="eastAsia"/>
        </w:rPr>
        <w:t>Center, Left Side Center, Left Side, Right Side Center</w:t>
      </w:r>
      <w:r>
        <w:rPr>
          <w:rFonts w:hint="eastAsia"/>
        </w:rPr>
        <w:t>以及</w:t>
      </w:r>
      <w:r>
        <w:rPr>
          <w:rFonts w:hint="eastAsia"/>
        </w:rPr>
        <w:t>Right Side</w:t>
      </w:r>
      <w:r>
        <w:rPr>
          <w:rFonts w:hint="eastAsia"/>
        </w:rPr>
        <w:t>皆會顯著提升</w:t>
      </w:r>
      <w:r>
        <w:rPr>
          <w:rFonts w:hint="eastAsia"/>
        </w:rPr>
        <w:t>Kobe Bryant</w:t>
      </w:r>
      <w:r>
        <w:rPr>
          <w:rFonts w:hint="eastAsia"/>
        </w:rPr>
        <w:t>的命中率，所以可以多嘗試在這些</w:t>
      </w:r>
      <w:r>
        <w:rPr>
          <w:rFonts w:hint="eastAsia"/>
        </w:rPr>
        <w:t>shot zone area</w:t>
      </w:r>
      <w:r>
        <w:rPr>
          <w:rFonts w:hint="eastAsia"/>
        </w:rPr>
        <w:t>的出手以提高進攻效率。</w:t>
      </w:r>
    </w:p>
    <w:p w:rsidR="005A33FC" w:rsidRDefault="00CD1FE0" w:rsidP="00CD1FE0">
      <w:pPr>
        <w:pStyle w:val="a6"/>
        <w:ind w:leftChars="0" w:left="960" w:firstLine="480"/>
      </w:pPr>
      <w:r w:rsidRPr="00CD1FE0">
        <w:rPr>
          <w:rFonts w:hint="eastAsia"/>
        </w:rPr>
        <w:t>最後是不同賽季的變數，可以看到在最後兩年的賽季變數很顯著的降低命中率，也可以從此看出時間流逝對運動員的生涯表現來說有很大的影響，再偉大的運動員也抵擋不住時間所帶來的退化。</w:t>
      </w:r>
    </w:p>
    <w:p w:rsidR="00894303" w:rsidRDefault="00894303" w:rsidP="0076642A">
      <w:pPr>
        <w:pStyle w:val="a6"/>
        <w:ind w:leftChars="0" w:left="960" w:firstLine="480"/>
        <w:jc w:val="center"/>
      </w:pPr>
    </w:p>
    <w:tbl>
      <w:tblPr>
        <w:tblStyle w:val="a3"/>
        <w:tblW w:w="7665" w:type="dxa"/>
        <w:jc w:val="right"/>
        <w:tblLook w:val="04A0" w:firstRow="1" w:lastRow="0" w:firstColumn="1" w:lastColumn="0" w:noHBand="0" w:noVBand="1"/>
      </w:tblPr>
      <w:tblGrid>
        <w:gridCol w:w="3444"/>
        <w:gridCol w:w="1141"/>
        <w:gridCol w:w="1141"/>
        <w:gridCol w:w="1141"/>
        <w:gridCol w:w="798"/>
      </w:tblGrid>
      <w:tr w:rsidR="00894303" w:rsidTr="0076642A">
        <w:trPr>
          <w:jc w:val="right"/>
        </w:trPr>
        <w:tc>
          <w:tcPr>
            <w:tcW w:w="3444" w:type="dxa"/>
          </w:tcPr>
          <w:p w:rsidR="000C7DDB" w:rsidRDefault="000C7DDB" w:rsidP="00CD1FE0">
            <w:pPr>
              <w:pStyle w:val="a6"/>
              <w:ind w:leftChars="0" w:left="0"/>
            </w:pPr>
          </w:p>
        </w:tc>
        <w:tc>
          <w:tcPr>
            <w:tcW w:w="1141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E</w:t>
            </w:r>
            <w:r w:rsidRPr="000C7DDB">
              <w:rPr>
                <w:sz w:val="20"/>
                <w:szCs w:val="20"/>
              </w:rPr>
              <w:t>stimate</w:t>
            </w:r>
          </w:p>
        </w:tc>
        <w:tc>
          <w:tcPr>
            <w:tcW w:w="1141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S</w:t>
            </w:r>
            <w:r w:rsidRPr="000C7DDB">
              <w:rPr>
                <w:sz w:val="20"/>
                <w:szCs w:val="20"/>
              </w:rPr>
              <w:t>td. Error</w:t>
            </w:r>
          </w:p>
        </w:tc>
        <w:tc>
          <w:tcPr>
            <w:tcW w:w="1141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P</w:t>
            </w:r>
            <w:r w:rsidRPr="000C7DDB">
              <w:rPr>
                <w:sz w:val="20"/>
                <w:szCs w:val="20"/>
              </w:rPr>
              <w:t>-value</w:t>
            </w:r>
          </w:p>
        </w:tc>
        <w:tc>
          <w:tcPr>
            <w:tcW w:w="798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</w:p>
        </w:tc>
      </w:tr>
      <w:tr w:rsidR="00894303" w:rsidTr="0076642A">
        <w:trPr>
          <w:jc w:val="right"/>
        </w:trPr>
        <w:tc>
          <w:tcPr>
            <w:tcW w:w="3444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a</w:t>
            </w:r>
            <w:r w:rsidRPr="000C7DDB">
              <w:rPr>
                <w:sz w:val="20"/>
                <w:szCs w:val="20"/>
              </w:rPr>
              <w:t>ction_type_Hook Shot</w:t>
            </w:r>
          </w:p>
        </w:tc>
        <w:tc>
          <w:tcPr>
            <w:tcW w:w="1141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-</w:t>
            </w:r>
            <w:r w:rsidRPr="000C7DDB">
              <w:rPr>
                <w:sz w:val="20"/>
                <w:szCs w:val="20"/>
              </w:rPr>
              <w:t>3.319</w:t>
            </w:r>
          </w:p>
        </w:tc>
        <w:tc>
          <w:tcPr>
            <w:tcW w:w="1141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-</w:t>
            </w:r>
            <w:r w:rsidRPr="000C7DDB">
              <w:rPr>
                <w:sz w:val="20"/>
                <w:szCs w:val="20"/>
              </w:rPr>
              <w:t>0.5209</w:t>
            </w:r>
          </w:p>
        </w:tc>
        <w:tc>
          <w:tcPr>
            <w:tcW w:w="1141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1</w:t>
            </w:r>
            <w:r w:rsidRPr="000C7DDB">
              <w:rPr>
                <w:sz w:val="20"/>
                <w:szCs w:val="20"/>
              </w:rPr>
              <w:t>.88 x 10</w:t>
            </w:r>
            <w:r w:rsidRPr="000C7DDB">
              <w:rPr>
                <w:sz w:val="20"/>
                <w:szCs w:val="20"/>
                <w:vertAlign w:val="superscript"/>
              </w:rPr>
              <w:t>-10</w:t>
            </w:r>
          </w:p>
        </w:tc>
        <w:tc>
          <w:tcPr>
            <w:tcW w:w="798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**</w:t>
            </w:r>
          </w:p>
        </w:tc>
      </w:tr>
      <w:tr w:rsidR="00894303" w:rsidTr="0076642A">
        <w:trPr>
          <w:jc w:val="right"/>
        </w:trPr>
        <w:tc>
          <w:tcPr>
            <w:tcW w:w="3444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s</w:t>
            </w:r>
            <w:r w:rsidRPr="000C7DDB">
              <w:rPr>
                <w:sz w:val="20"/>
                <w:szCs w:val="20"/>
              </w:rPr>
              <w:t>hot_zone_area_Center(C)</w:t>
            </w:r>
          </w:p>
        </w:tc>
        <w:tc>
          <w:tcPr>
            <w:tcW w:w="1141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.799</w:t>
            </w:r>
          </w:p>
        </w:tc>
        <w:tc>
          <w:tcPr>
            <w:tcW w:w="1141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.018</w:t>
            </w:r>
          </w:p>
        </w:tc>
        <w:tc>
          <w:tcPr>
            <w:tcW w:w="1141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.000190</w:t>
            </w:r>
          </w:p>
        </w:tc>
        <w:tc>
          <w:tcPr>
            <w:tcW w:w="798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**</w:t>
            </w:r>
          </w:p>
        </w:tc>
      </w:tr>
      <w:tr w:rsidR="00894303" w:rsidTr="0076642A">
        <w:trPr>
          <w:jc w:val="right"/>
        </w:trPr>
        <w:tc>
          <w:tcPr>
            <w:tcW w:w="3444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s</w:t>
            </w:r>
            <w:r w:rsidRPr="000C7DDB">
              <w:rPr>
                <w:sz w:val="20"/>
                <w:szCs w:val="20"/>
              </w:rPr>
              <w:t>hot_zone_area_Left Side Center(LC)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.779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.018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.000206</w:t>
            </w:r>
          </w:p>
        </w:tc>
        <w:tc>
          <w:tcPr>
            <w:tcW w:w="798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**</w:t>
            </w:r>
          </w:p>
        </w:tc>
      </w:tr>
      <w:tr w:rsidR="00894303" w:rsidTr="0076642A">
        <w:trPr>
          <w:jc w:val="right"/>
        </w:trPr>
        <w:tc>
          <w:tcPr>
            <w:tcW w:w="3444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s</w:t>
            </w:r>
            <w:r w:rsidRPr="000C7DDB">
              <w:rPr>
                <w:sz w:val="20"/>
                <w:szCs w:val="20"/>
              </w:rPr>
              <w:t>hot_zone_area_Left Side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.634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.023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.000381</w:t>
            </w:r>
          </w:p>
        </w:tc>
        <w:tc>
          <w:tcPr>
            <w:tcW w:w="798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**</w:t>
            </w:r>
          </w:p>
        </w:tc>
      </w:tr>
      <w:tr w:rsidR="00894303" w:rsidTr="0076642A">
        <w:trPr>
          <w:jc w:val="right"/>
        </w:trPr>
        <w:tc>
          <w:tcPr>
            <w:tcW w:w="3444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s</w:t>
            </w:r>
            <w:r w:rsidRPr="000C7DDB">
              <w:rPr>
                <w:sz w:val="20"/>
                <w:szCs w:val="20"/>
              </w:rPr>
              <w:t>hot_zone_area_Right Side Center(RC)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.969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.018</w:t>
            </w:r>
          </w:p>
        </w:tc>
        <w:tc>
          <w:tcPr>
            <w:tcW w:w="1141" w:type="dxa"/>
          </w:tcPr>
          <w:p w:rsidR="000C7DDB" w:rsidRPr="00894303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.69 x 10</w:t>
            </w:r>
            <w:r>
              <w:rPr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798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**</w:t>
            </w:r>
          </w:p>
        </w:tc>
      </w:tr>
      <w:tr w:rsidR="00894303" w:rsidTr="0076642A">
        <w:trPr>
          <w:jc w:val="right"/>
        </w:trPr>
        <w:tc>
          <w:tcPr>
            <w:tcW w:w="3444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s</w:t>
            </w:r>
            <w:r w:rsidRPr="000C7DDB">
              <w:rPr>
                <w:sz w:val="20"/>
                <w:szCs w:val="20"/>
              </w:rPr>
              <w:t>hot_zone_area_Right Side(R)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.802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.022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.0002</w:t>
            </w:r>
          </w:p>
        </w:tc>
        <w:tc>
          <w:tcPr>
            <w:tcW w:w="798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**</w:t>
            </w:r>
          </w:p>
        </w:tc>
      </w:tr>
      <w:tr w:rsidR="00894303" w:rsidTr="0076642A">
        <w:trPr>
          <w:jc w:val="right"/>
        </w:trPr>
        <w:tc>
          <w:tcPr>
            <w:tcW w:w="3444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sz w:val="20"/>
                <w:szCs w:val="20"/>
              </w:rPr>
              <w:t>season_2014-15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0.3809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.111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.000602</w:t>
            </w:r>
          </w:p>
        </w:tc>
        <w:tc>
          <w:tcPr>
            <w:tcW w:w="798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**</w:t>
            </w:r>
          </w:p>
        </w:tc>
      </w:tr>
      <w:tr w:rsidR="00894303" w:rsidTr="0076642A">
        <w:trPr>
          <w:jc w:val="right"/>
        </w:trPr>
        <w:tc>
          <w:tcPr>
            <w:tcW w:w="3444" w:type="dxa"/>
          </w:tcPr>
          <w:p w:rsidR="000C7DDB" w:rsidRPr="000C7DDB" w:rsidRDefault="000C7DDB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 w:rsidRPr="000C7DDB">
              <w:rPr>
                <w:rFonts w:hint="eastAsia"/>
                <w:sz w:val="20"/>
                <w:szCs w:val="20"/>
              </w:rPr>
              <w:t>s</w:t>
            </w:r>
            <w:r w:rsidRPr="000C7DDB">
              <w:rPr>
                <w:sz w:val="20"/>
                <w:szCs w:val="20"/>
              </w:rPr>
              <w:t>eason_2015-16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0.5742</w:t>
            </w:r>
          </w:p>
        </w:tc>
        <w:tc>
          <w:tcPr>
            <w:tcW w:w="1141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.09792</w:t>
            </w:r>
          </w:p>
        </w:tc>
        <w:tc>
          <w:tcPr>
            <w:tcW w:w="1141" w:type="dxa"/>
          </w:tcPr>
          <w:p w:rsidR="000C7DDB" w:rsidRPr="00894303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.52 x 10</w:t>
            </w:r>
            <w:r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798" w:type="dxa"/>
          </w:tcPr>
          <w:p w:rsidR="000C7DDB" w:rsidRPr="000C7DDB" w:rsidRDefault="00894303" w:rsidP="00CD1FE0">
            <w:pPr>
              <w:pStyle w:val="a6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**</w:t>
            </w:r>
          </w:p>
        </w:tc>
      </w:tr>
    </w:tbl>
    <w:p w:rsidR="00E04B98" w:rsidRDefault="00E04B98" w:rsidP="00CD1FE0">
      <w:pPr>
        <w:pStyle w:val="a6"/>
        <w:ind w:leftChars="0" w:left="960" w:firstLine="480"/>
      </w:pPr>
    </w:p>
    <w:p w:rsidR="00894303" w:rsidRDefault="00894303" w:rsidP="00CD1FE0">
      <w:pPr>
        <w:pStyle w:val="a6"/>
        <w:ind w:leftChars="0" w:left="960" w:firstLine="480"/>
      </w:pPr>
    </w:p>
    <w:p w:rsidR="00894303" w:rsidRDefault="00894303" w:rsidP="00CD1FE0">
      <w:pPr>
        <w:pStyle w:val="a6"/>
        <w:ind w:leftChars="0" w:left="960" w:firstLine="480"/>
      </w:pPr>
    </w:p>
    <w:p w:rsidR="00894303" w:rsidRDefault="00894303" w:rsidP="00CD1FE0">
      <w:pPr>
        <w:pStyle w:val="a6"/>
        <w:ind w:leftChars="0" w:left="960" w:firstLine="480"/>
      </w:pPr>
    </w:p>
    <w:p w:rsidR="00894303" w:rsidRDefault="00894303" w:rsidP="0089430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KNN</w:t>
      </w:r>
    </w:p>
    <w:p w:rsidR="00894303" w:rsidRDefault="00894303" w:rsidP="00894303">
      <w:pPr>
        <w:pStyle w:val="a6"/>
        <w:ind w:leftChars="0" w:left="960" w:firstLine="480"/>
      </w:pPr>
      <w:r>
        <w:rPr>
          <w:rFonts w:hint="eastAsia"/>
        </w:rPr>
        <w:t>起初建立</w:t>
      </w:r>
      <w:r>
        <w:rPr>
          <w:rFonts w:hint="eastAsia"/>
        </w:rPr>
        <w:t>KNN</w:t>
      </w:r>
      <w:r>
        <w:rPr>
          <w:rFonts w:hint="eastAsia"/>
        </w:rPr>
        <w:t>模型時，用</w:t>
      </w:r>
      <w:r>
        <w:rPr>
          <w:rFonts w:hint="eastAsia"/>
        </w:rPr>
        <w:t>CV</w:t>
      </w:r>
      <w:r>
        <w:rPr>
          <w:rFonts w:hint="eastAsia"/>
        </w:rPr>
        <w:t>預測出來的準確率就有六成左右。但由於</w:t>
      </w:r>
      <w:r>
        <w:rPr>
          <w:rFonts w:hint="eastAsia"/>
        </w:rPr>
        <w:t>KNN</w:t>
      </w:r>
      <w:r>
        <w:rPr>
          <w:rFonts w:hint="eastAsia"/>
        </w:rPr>
        <w:t>預測出的結果為類別型資料，即</w:t>
      </w:r>
      <w:r>
        <w:rPr>
          <w:rFonts w:hint="eastAsia"/>
        </w:rPr>
        <w:t>0(</w:t>
      </w:r>
      <w:r>
        <w:rPr>
          <w:rFonts w:hint="eastAsia"/>
        </w:rPr>
        <w:t>沒投進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rPr>
          <w:rFonts w:hint="eastAsia"/>
        </w:rPr>
        <w:t>1(</w:t>
      </w:r>
      <w:r>
        <w:rPr>
          <w:rFonts w:hint="eastAsia"/>
        </w:rPr>
        <w:t>有投進</w:t>
      </w:r>
      <w:r>
        <w:rPr>
          <w:rFonts w:hint="eastAsia"/>
        </w:rPr>
        <w:t>)</w:t>
      </w:r>
      <w:r>
        <w:rPr>
          <w:rFonts w:hint="eastAsia"/>
        </w:rPr>
        <w:t>，而</w:t>
      </w:r>
      <w:r>
        <w:rPr>
          <w:rFonts w:hint="eastAsia"/>
        </w:rPr>
        <w:t>Kaggle</w:t>
      </w:r>
      <w:r>
        <w:rPr>
          <w:rFonts w:hint="eastAsia"/>
        </w:rPr>
        <w:t>評估結果準確程度的基準為</w:t>
      </w:r>
      <w:r>
        <w:rPr>
          <w:rFonts w:hint="eastAsia"/>
        </w:rPr>
        <w:t>Log Loss</w:t>
      </w:r>
      <w:r>
        <w:rPr>
          <w:rFonts w:hint="eastAsia"/>
        </w:rPr>
        <w:t>，故用</w:t>
      </w:r>
      <w:r>
        <w:rPr>
          <w:rFonts w:hint="eastAsia"/>
        </w:rPr>
        <w:t>KNN</w:t>
      </w:r>
      <w:r>
        <w:rPr>
          <w:rFonts w:hint="eastAsia"/>
        </w:rPr>
        <w:t>預測出來的結果計算的</w:t>
      </w:r>
      <w:r>
        <w:rPr>
          <w:rFonts w:hint="eastAsia"/>
        </w:rPr>
        <w:t>Log Loss</w:t>
      </w:r>
      <w:r>
        <w:rPr>
          <w:rFonts w:hint="eastAsia"/>
        </w:rPr>
        <w:t>會很大。因此，我們決定不再優化我們的</w:t>
      </w:r>
      <w:r>
        <w:rPr>
          <w:rFonts w:hint="eastAsia"/>
        </w:rPr>
        <w:t>KNN</w:t>
      </w:r>
      <w:r>
        <w:rPr>
          <w:rFonts w:hint="eastAsia"/>
        </w:rPr>
        <w:t>模型。</w:t>
      </w:r>
    </w:p>
    <w:p w:rsidR="00894303" w:rsidRDefault="00894303" w:rsidP="00CD1FE0">
      <w:pPr>
        <w:pStyle w:val="a6"/>
        <w:ind w:leftChars="0" w:left="960" w:firstLine="480"/>
      </w:pPr>
    </w:p>
    <w:p w:rsidR="005A33FC" w:rsidRDefault="005A33FC" w:rsidP="005A33F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X</w:t>
      </w:r>
      <w:r>
        <w:t>GBoost</w:t>
      </w:r>
    </w:p>
    <w:p w:rsidR="005A33FC" w:rsidRDefault="00975841" w:rsidP="005A33FC">
      <w:pPr>
        <w:pStyle w:val="a6"/>
        <w:ind w:leftChars="0" w:left="9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在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裡面，使用的是套件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xgboost 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，步驟如下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:rsidR="00975841" w:rsidRPr="00975841" w:rsidRDefault="00975841" w:rsidP="00975841">
      <w:pPr>
        <w:pStyle w:val="Web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sz w:val="26"/>
          <w:szCs w:val="26"/>
        </w:rPr>
      </w:pPr>
      <w:r w:rsidRPr="00975841">
        <w:rPr>
          <w:rFonts w:ascii="Times New Roman" w:hAnsi="Times New Roman" w:cs="Times New Roman"/>
          <w:sz w:val="26"/>
          <w:szCs w:val="26"/>
        </w:rPr>
        <w:t>將資料格式</w:t>
      </w:r>
      <w:r w:rsidRPr="00975841">
        <w:rPr>
          <w:rFonts w:ascii="Times New Roman" w:hAnsi="Times New Roman" w:cs="Times New Roman"/>
          <w:sz w:val="26"/>
          <w:szCs w:val="26"/>
        </w:rPr>
        <w:t>(Data.frame)</w:t>
      </w:r>
      <w:r w:rsidRPr="00975841">
        <w:rPr>
          <w:rFonts w:ascii="Times New Roman" w:hAnsi="Times New Roman" w:cs="Times New Roman"/>
          <w:sz w:val="26"/>
          <w:szCs w:val="26"/>
        </w:rPr>
        <w:t>，用</w:t>
      </w:r>
      <w:r w:rsidR="004D26C9">
        <w:rPr>
          <w:rFonts w:ascii="Times New Roman" w:hAnsi="Times New Roman" w:cs="Times New Roman" w:hint="eastAsia"/>
          <w:sz w:val="26"/>
          <w:szCs w:val="26"/>
        </w:rPr>
        <w:t>x</w:t>
      </w:r>
      <w:r w:rsidR="004D26C9">
        <w:rPr>
          <w:rFonts w:ascii="Times New Roman" w:hAnsi="Times New Roman" w:cs="Times New Roman"/>
          <w:sz w:val="26"/>
          <w:szCs w:val="26"/>
        </w:rPr>
        <w:t>gb.DMatrix()</w:t>
      </w:r>
      <w:r w:rsidRPr="00975841">
        <w:rPr>
          <w:rFonts w:ascii="Times New Roman" w:hAnsi="Times New Roman" w:cs="Times New Roman"/>
          <w:sz w:val="26"/>
          <w:szCs w:val="26"/>
        </w:rPr>
        <w:t>轉換為</w:t>
      </w:r>
      <w:r w:rsidRPr="00975841">
        <w:rPr>
          <w:rFonts w:ascii="Times New Roman" w:hAnsi="Times New Roman" w:cs="Times New Roman"/>
          <w:sz w:val="26"/>
          <w:szCs w:val="26"/>
        </w:rPr>
        <w:t xml:space="preserve"> xgboost </w:t>
      </w:r>
      <w:r w:rsidRPr="00975841">
        <w:rPr>
          <w:rFonts w:ascii="Times New Roman" w:hAnsi="Times New Roman" w:cs="Times New Roman"/>
          <w:sz w:val="26"/>
          <w:szCs w:val="26"/>
        </w:rPr>
        <w:t>的稀疏矩陣</w:t>
      </w:r>
    </w:p>
    <w:p w:rsidR="00975841" w:rsidRPr="00975841" w:rsidRDefault="00975841" w:rsidP="00975841">
      <w:pPr>
        <w:pStyle w:val="Web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sz w:val="26"/>
          <w:szCs w:val="26"/>
        </w:rPr>
      </w:pPr>
      <w:r w:rsidRPr="00975841">
        <w:rPr>
          <w:rFonts w:ascii="Times New Roman" w:hAnsi="Times New Roman" w:cs="Times New Roman"/>
          <w:sz w:val="26"/>
          <w:szCs w:val="26"/>
        </w:rPr>
        <w:t>設定</w:t>
      </w:r>
      <w:r w:rsidR="004D26C9">
        <w:rPr>
          <w:rFonts w:ascii="Times New Roman" w:hAnsi="Times New Roman" w:cs="Times New Roman" w:hint="eastAsia"/>
          <w:sz w:val="26"/>
          <w:szCs w:val="26"/>
        </w:rPr>
        <w:t>x</w:t>
      </w:r>
      <w:r w:rsidR="004D26C9">
        <w:rPr>
          <w:rFonts w:ascii="Times New Roman" w:hAnsi="Times New Roman" w:cs="Times New Roman"/>
          <w:sz w:val="26"/>
          <w:szCs w:val="26"/>
        </w:rPr>
        <w:t>gb.params</w:t>
      </w:r>
      <w:r w:rsidRPr="00975841">
        <w:rPr>
          <w:rFonts w:ascii="Times New Roman" w:hAnsi="Times New Roman" w:cs="Times New Roman"/>
          <w:sz w:val="26"/>
          <w:szCs w:val="26"/>
        </w:rPr>
        <w:t>，也就是</w:t>
      </w:r>
      <w:r w:rsidRPr="00975841">
        <w:rPr>
          <w:rFonts w:ascii="Times New Roman" w:hAnsi="Times New Roman" w:cs="Times New Roman"/>
          <w:sz w:val="26"/>
          <w:szCs w:val="26"/>
        </w:rPr>
        <w:t xml:space="preserve"> xgboost </w:t>
      </w:r>
      <w:r w:rsidRPr="00975841">
        <w:rPr>
          <w:rFonts w:ascii="Times New Roman" w:hAnsi="Times New Roman" w:cs="Times New Roman"/>
          <w:sz w:val="26"/>
          <w:szCs w:val="26"/>
        </w:rPr>
        <w:t>裡面的參數</w:t>
      </w:r>
    </w:p>
    <w:p w:rsidR="00975841" w:rsidRPr="00975841" w:rsidRDefault="00975841" w:rsidP="00975841">
      <w:pPr>
        <w:pStyle w:val="Web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sz w:val="26"/>
          <w:szCs w:val="26"/>
        </w:rPr>
      </w:pPr>
      <w:r w:rsidRPr="00975841">
        <w:rPr>
          <w:rFonts w:ascii="Times New Roman" w:hAnsi="Times New Roman" w:cs="Times New Roman"/>
          <w:sz w:val="26"/>
          <w:szCs w:val="26"/>
        </w:rPr>
        <w:t>使用</w:t>
      </w:r>
      <w:r w:rsidR="000F272A">
        <w:rPr>
          <w:rFonts w:ascii="Times New Roman" w:hAnsi="Times New Roman" w:cs="Times New Roman" w:hint="eastAsia"/>
          <w:sz w:val="26"/>
          <w:szCs w:val="26"/>
        </w:rPr>
        <w:t>x</w:t>
      </w:r>
      <w:r w:rsidR="000F272A">
        <w:rPr>
          <w:rFonts w:ascii="Times New Roman" w:hAnsi="Times New Roman" w:cs="Times New Roman"/>
          <w:sz w:val="26"/>
          <w:szCs w:val="26"/>
        </w:rPr>
        <w:t>gb.cv()</w:t>
      </w:r>
      <w:bookmarkStart w:id="0" w:name="_GoBack"/>
      <w:bookmarkEnd w:id="0"/>
      <w:r w:rsidRPr="00975841">
        <w:rPr>
          <w:rFonts w:ascii="Times New Roman" w:hAnsi="Times New Roman" w:cs="Times New Roman"/>
          <w:sz w:val="26"/>
          <w:szCs w:val="26"/>
        </w:rPr>
        <w:t>，</w:t>
      </w:r>
      <w:r w:rsidRPr="00975841">
        <w:rPr>
          <w:rFonts w:ascii="Times New Roman" w:hAnsi="Times New Roman" w:cs="Times New Roman"/>
          <w:sz w:val="26"/>
          <w:szCs w:val="26"/>
        </w:rPr>
        <w:t xml:space="preserve">tune </w:t>
      </w:r>
      <w:r w:rsidRPr="00975841">
        <w:rPr>
          <w:rFonts w:ascii="Times New Roman" w:hAnsi="Times New Roman" w:cs="Times New Roman"/>
          <w:sz w:val="26"/>
          <w:szCs w:val="26"/>
        </w:rPr>
        <w:t>出最佳的決策樹數量</w:t>
      </w:r>
      <w:r w:rsidRPr="00975841">
        <w:rPr>
          <w:rFonts w:ascii="Times New Roman" w:hAnsi="Times New Roman" w:cs="Times New Roman"/>
          <w:sz w:val="26"/>
          <w:szCs w:val="26"/>
        </w:rPr>
        <w:t>(</w:t>
      </w:r>
      <w:r w:rsidR="004D26C9">
        <w:rPr>
          <w:rFonts w:ascii="Times New Roman" w:hAnsi="Times New Roman" w:cs="Times New Roman"/>
          <w:sz w:val="26"/>
          <w:szCs w:val="26"/>
        </w:rPr>
        <w:t>nrounds</w:t>
      </w:r>
      <w:r w:rsidRPr="00975841">
        <w:rPr>
          <w:rFonts w:ascii="Times New Roman" w:hAnsi="Times New Roman" w:cs="Times New Roman"/>
          <w:sz w:val="26"/>
          <w:szCs w:val="26"/>
        </w:rPr>
        <w:t>)</w:t>
      </w:r>
    </w:p>
    <w:p w:rsidR="00A74646" w:rsidRDefault="00975841" w:rsidP="00975841">
      <w:pPr>
        <w:pStyle w:val="Web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sz w:val="26"/>
          <w:szCs w:val="26"/>
        </w:rPr>
      </w:pPr>
      <w:r w:rsidRPr="00975841">
        <w:rPr>
          <w:rFonts w:ascii="Times New Roman" w:hAnsi="Times New Roman" w:cs="Times New Roman"/>
          <w:sz w:val="26"/>
          <w:szCs w:val="26"/>
        </w:rPr>
        <w:t>用</w:t>
      </w:r>
      <w:r w:rsidR="004D26C9">
        <w:rPr>
          <w:rFonts w:ascii="Times New Roman" w:hAnsi="Times New Roman" w:cs="Times New Roman" w:hint="eastAsia"/>
          <w:sz w:val="26"/>
          <w:szCs w:val="26"/>
        </w:rPr>
        <w:t>x</w:t>
      </w:r>
      <w:r w:rsidR="004D26C9">
        <w:rPr>
          <w:rFonts w:ascii="Times New Roman" w:hAnsi="Times New Roman" w:cs="Times New Roman"/>
          <w:sz w:val="26"/>
          <w:szCs w:val="26"/>
        </w:rPr>
        <w:t>gb.train()</w:t>
      </w:r>
      <w:r w:rsidRPr="00975841">
        <w:rPr>
          <w:rFonts w:ascii="Times New Roman" w:hAnsi="Times New Roman" w:cs="Times New Roman"/>
          <w:sz w:val="26"/>
          <w:szCs w:val="26"/>
        </w:rPr>
        <w:t>建立模型</w:t>
      </w:r>
    </w:p>
    <w:p w:rsidR="00975841" w:rsidRPr="00975841" w:rsidRDefault="00975841" w:rsidP="00975841">
      <w:pPr>
        <w:pStyle w:val="Web"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 w:cs="Times New Roman"/>
          <w:sz w:val="26"/>
          <w:szCs w:val="26"/>
        </w:rPr>
      </w:pPr>
      <w:r w:rsidRPr="00975841">
        <w:rPr>
          <w:rFonts w:ascii="Times New Roman" w:hAnsi="Times New Roman" w:cs="Times New Roman"/>
          <w:sz w:val="26"/>
          <w:szCs w:val="26"/>
        </w:rPr>
        <w:t>利用把</w:t>
      </w:r>
      <w:r w:rsidR="004D26C9">
        <w:rPr>
          <w:rFonts w:ascii="Times New Roman" w:hAnsi="Times New Roman" w:cs="Times New Roman" w:hint="eastAsia"/>
          <w:sz w:val="26"/>
          <w:szCs w:val="26"/>
        </w:rPr>
        <w:t>c</w:t>
      </w:r>
      <w:r w:rsidR="004D26C9">
        <w:rPr>
          <w:rFonts w:ascii="Times New Roman" w:hAnsi="Times New Roman" w:cs="Times New Roman"/>
          <w:sz w:val="26"/>
          <w:szCs w:val="26"/>
        </w:rPr>
        <w:t>v.model</w:t>
      </w:r>
      <w:r w:rsidRPr="00975841">
        <w:rPr>
          <w:rFonts w:ascii="Times New Roman" w:hAnsi="Times New Roman" w:cs="Times New Roman"/>
          <w:sz w:val="26"/>
          <w:szCs w:val="26"/>
        </w:rPr>
        <w:t>中的</w:t>
      </w:r>
      <w:r w:rsidR="004D26C9">
        <w:rPr>
          <w:rFonts w:ascii="Times New Roman" w:hAnsi="Times New Roman" w:cs="Times New Roman" w:hint="eastAsia"/>
          <w:sz w:val="26"/>
          <w:szCs w:val="26"/>
        </w:rPr>
        <w:t>b</w:t>
      </w:r>
      <w:r w:rsidR="004D26C9">
        <w:rPr>
          <w:rFonts w:ascii="Times New Roman" w:hAnsi="Times New Roman" w:cs="Times New Roman"/>
          <w:sz w:val="26"/>
          <w:szCs w:val="26"/>
        </w:rPr>
        <w:t>est_iteration</w:t>
      </w:r>
      <w:r w:rsidRPr="00975841">
        <w:rPr>
          <w:rFonts w:ascii="Times New Roman" w:hAnsi="Times New Roman" w:cs="Times New Roman"/>
          <w:sz w:val="26"/>
          <w:szCs w:val="26"/>
        </w:rPr>
        <w:t>取出來，這是</w:t>
      </w:r>
      <w:r w:rsidRPr="00975841">
        <w:rPr>
          <w:rFonts w:ascii="Times New Roman" w:hAnsi="Times New Roman" w:cs="Times New Roman"/>
          <w:sz w:val="26"/>
          <w:szCs w:val="26"/>
        </w:rPr>
        <w:t xml:space="preserve"> xgboost </w:t>
      </w:r>
      <w:r w:rsidRPr="00975841">
        <w:rPr>
          <w:rFonts w:ascii="Times New Roman" w:hAnsi="Times New Roman" w:cs="Times New Roman"/>
          <w:sz w:val="26"/>
          <w:szCs w:val="26"/>
        </w:rPr>
        <w:t>內部會自動判斷最好的</w:t>
      </w:r>
      <w:r w:rsidR="004D26C9">
        <w:rPr>
          <w:rFonts w:ascii="Times New Roman" w:hAnsi="Times New Roman" w:cs="Times New Roman"/>
          <w:sz w:val="26"/>
          <w:szCs w:val="26"/>
        </w:rPr>
        <w:t>nrounds</w:t>
      </w:r>
      <w:r w:rsidRPr="00975841">
        <w:rPr>
          <w:rFonts w:ascii="Times New Roman" w:hAnsi="Times New Roman" w:cs="Times New Roman"/>
          <w:sz w:val="26"/>
          <w:szCs w:val="26"/>
        </w:rPr>
        <w:t>是多少，其方法是觀察</w:t>
      </w:r>
      <w:r w:rsidRPr="00975841">
        <w:rPr>
          <w:rFonts w:ascii="Times New Roman" w:hAnsi="Times New Roman" w:cs="Times New Roman"/>
          <w:sz w:val="26"/>
          <w:szCs w:val="26"/>
        </w:rPr>
        <w:t xml:space="preserve"> Train </w:t>
      </w:r>
      <w:r w:rsidRPr="00975841">
        <w:rPr>
          <w:rFonts w:ascii="Times New Roman" w:hAnsi="Times New Roman" w:cs="Times New Roman"/>
          <w:sz w:val="26"/>
          <w:szCs w:val="26"/>
        </w:rPr>
        <w:t>跟</w:t>
      </w:r>
      <w:r w:rsidRPr="00975841">
        <w:rPr>
          <w:rFonts w:ascii="Times New Roman" w:hAnsi="Times New Roman" w:cs="Times New Roman"/>
          <w:sz w:val="26"/>
          <w:szCs w:val="26"/>
        </w:rPr>
        <w:t xml:space="preserve"> Validation </w:t>
      </w:r>
      <w:r w:rsidRPr="00975841">
        <w:rPr>
          <w:rFonts w:ascii="Times New Roman" w:hAnsi="Times New Roman" w:cs="Times New Roman"/>
          <w:sz w:val="26"/>
          <w:szCs w:val="26"/>
        </w:rPr>
        <w:t>之間的表現差異</w:t>
      </w:r>
    </w:p>
    <w:p w:rsidR="005A33FC" w:rsidRDefault="005A33FC" w:rsidP="005A33F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nsemble</w:t>
      </w:r>
    </w:p>
    <w:p w:rsidR="00D93159" w:rsidRDefault="00330334" w:rsidP="00A74646">
      <w:pPr>
        <w:pStyle w:val="a6"/>
        <w:ind w:leftChars="0" w:left="960" w:firstLine="480"/>
      </w:pPr>
      <w:r>
        <w:rPr>
          <w:rFonts w:hint="eastAsia"/>
        </w:rPr>
        <w:t>將</w:t>
      </w:r>
      <w:r w:rsidR="00A74646">
        <w:rPr>
          <w:rFonts w:hint="eastAsia"/>
        </w:rPr>
        <w:t>Lo</w:t>
      </w:r>
      <w:r w:rsidR="00A74646">
        <w:t xml:space="preserve">gistic </w:t>
      </w:r>
      <w:r w:rsidR="00A74646">
        <w:rPr>
          <w:rFonts w:hint="eastAsia"/>
        </w:rPr>
        <w:t>及</w:t>
      </w:r>
      <w:r w:rsidR="00A74646">
        <w:rPr>
          <w:rFonts w:hint="eastAsia"/>
        </w:rPr>
        <w:t xml:space="preserve"> </w:t>
      </w:r>
      <w:r w:rsidR="00A74646">
        <w:t xml:space="preserve">XGBoost </w:t>
      </w:r>
      <w:r w:rsidR="00A74646">
        <w:rPr>
          <w:rFonts w:hint="eastAsia"/>
        </w:rPr>
        <w:t>模型跑出的最好結果進行</w:t>
      </w:r>
      <w:r w:rsidR="00A74646">
        <w:rPr>
          <w:rFonts w:hint="eastAsia"/>
        </w:rPr>
        <w:t>ensemble</w:t>
      </w:r>
      <w:r w:rsidR="00A74646">
        <w:rPr>
          <w:rFonts w:hint="eastAsia"/>
        </w:rPr>
        <w:t>，但我們發現</w:t>
      </w:r>
      <w:r w:rsidR="00A74646">
        <w:rPr>
          <w:rFonts w:hint="eastAsia"/>
        </w:rPr>
        <w:t>ensemble</w:t>
      </w:r>
      <w:r w:rsidR="00A74646">
        <w:rPr>
          <w:rFonts w:hint="eastAsia"/>
        </w:rPr>
        <w:t>後的結果皆不如</w:t>
      </w:r>
      <w:r w:rsidR="00A74646">
        <w:rPr>
          <w:rFonts w:hint="eastAsia"/>
        </w:rPr>
        <w:t>XGBoost</w:t>
      </w:r>
      <w:r w:rsidR="00A74646">
        <w:rPr>
          <w:rFonts w:hint="eastAsia"/>
        </w:rPr>
        <w:t>單一模型跑出的結果。因此最後還是採用</w:t>
      </w:r>
      <w:r w:rsidR="00A74646">
        <w:rPr>
          <w:rFonts w:hint="eastAsia"/>
        </w:rPr>
        <w:t>XGBoost</w:t>
      </w:r>
      <w:r w:rsidR="00A74646">
        <w:rPr>
          <w:rFonts w:hint="eastAsia"/>
        </w:rPr>
        <w:t>為最終模型。</w:t>
      </w:r>
    </w:p>
    <w:p w:rsidR="00A74646" w:rsidRDefault="00A74646" w:rsidP="00A74646">
      <w:pPr>
        <w:widowControl/>
      </w:pPr>
    </w:p>
    <w:p w:rsidR="00D93159" w:rsidRPr="00A74646" w:rsidRDefault="00D93159" w:rsidP="00A74646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A74646">
        <w:rPr>
          <w:rFonts w:hint="eastAsia"/>
          <w:sz w:val="28"/>
          <w:szCs w:val="28"/>
        </w:rPr>
        <w:t>結論</w:t>
      </w:r>
    </w:p>
    <w:p w:rsidR="00D93159" w:rsidRDefault="00D93159" w:rsidP="00784173">
      <w:r>
        <w:tab/>
      </w:r>
      <w:r w:rsidR="00EB71EB">
        <w:rPr>
          <w:rFonts w:hint="eastAsia"/>
        </w:rPr>
        <w:t>一個人出手的投進與否，將會受到許許多多因素所影響，所以並不是那麼容易去做完美的預測，但仍然能夠依據各種條件提供資訊去粗略的判斷這球是否會投進，再依當天的情況去針對不同球員執行不同的防守策略。</w:t>
      </w:r>
    </w:p>
    <w:p w:rsidR="00894303" w:rsidRDefault="00EB71EB" w:rsidP="0066174A">
      <w:pPr>
        <w:ind w:firstLine="48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NBA</w:t>
      </w:r>
      <w:r>
        <w:rPr>
          <w:rFonts w:hint="eastAsia"/>
        </w:rPr>
        <w:t>裡不時會看到比賽進行中的暫停或是中場休息時間時，教練團</w:t>
      </w:r>
      <w:r w:rsidR="00A50B49">
        <w:rPr>
          <w:rFonts w:hint="eastAsia"/>
        </w:rPr>
        <w:t>會依據對方或己方球員的表現去制定接下來的戰術，所以如果能夠透過統計分析更有依據的去分析對手的行為，能夠有效協助教練團去下達在進攻或防守上的指令。</w:t>
      </w:r>
    </w:p>
    <w:p w:rsidR="00894303" w:rsidRDefault="00894303">
      <w:pPr>
        <w:widowControl/>
      </w:pPr>
      <w:r>
        <w:br w:type="page"/>
      </w:r>
    </w:p>
    <w:p w:rsidR="00EB71EB" w:rsidRDefault="00894303" w:rsidP="00894303">
      <w:pPr>
        <w:pStyle w:val="a6"/>
        <w:numPr>
          <w:ilvl w:val="0"/>
          <w:numId w:val="2"/>
        </w:numPr>
        <w:ind w:leftChars="0"/>
        <w:rPr>
          <w:sz w:val="28"/>
          <w:szCs w:val="28"/>
        </w:rPr>
      </w:pPr>
      <w:r w:rsidRPr="00894303">
        <w:rPr>
          <w:rFonts w:hint="eastAsia"/>
          <w:sz w:val="28"/>
          <w:szCs w:val="28"/>
        </w:rPr>
        <w:lastRenderedPageBreak/>
        <w:t>附錄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Lo</w:t>
      </w:r>
      <w:r>
        <w:rPr>
          <w:sz w:val="28"/>
          <w:szCs w:val="28"/>
        </w:rPr>
        <w:t>gistic Regression Anova Table</w:t>
      </w:r>
    </w:p>
    <w:p w:rsidR="00894303" w:rsidRPr="00894303" w:rsidRDefault="00894303" w:rsidP="0089430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61000" cy="6985344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69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03" w:rsidRDefault="00894303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42A" w:rsidRDefault="0076642A">
      <w:pPr>
        <w:widowControl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96701" cy="70872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701" cy="70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894303" w:rsidRPr="0076642A" w:rsidRDefault="0076642A" w:rsidP="0076642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BD31D2" wp14:editId="772D44D0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5384266" cy="2552700"/>
            <wp:effectExtent l="0" t="0" r="6985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66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94303" w:rsidRPr="007664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FAB" w:rsidRDefault="00467FAB" w:rsidP="0076642A">
      <w:r>
        <w:separator/>
      </w:r>
    </w:p>
  </w:endnote>
  <w:endnote w:type="continuationSeparator" w:id="0">
    <w:p w:rsidR="00467FAB" w:rsidRDefault="00467FAB" w:rsidP="0076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FAB" w:rsidRDefault="00467FAB" w:rsidP="0076642A">
      <w:r>
        <w:separator/>
      </w:r>
    </w:p>
  </w:footnote>
  <w:footnote w:type="continuationSeparator" w:id="0">
    <w:p w:rsidR="00467FAB" w:rsidRDefault="00467FAB" w:rsidP="00766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40E60"/>
    <w:multiLevelType w:val="multilevel"/>
    <w:tmpl w:val="30D8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234BDF"/>
    <w:multiLevelType w:val="multilevel"/>
    <w:tmpl w:val="B7B2C55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" w15:restartNumberingAfterBreak="0">
    <w:nsid w:val="5A053D8C"/>
    <w:multiLevelType w:val="hybridMultilevel"/>
    <w:tmpl w:val="3FEC8FA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6011F8"/>
    <w:multiLevelType w:val="hybridMultilevel"/>
    <w:tmpl w:val="F7262E9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1D"/>
    <w:rsid w:val="00025D09"/>
    <w:rsid w:val="00036503"/>
    <w:rsid w:val="00047151"/>
    <w:rsid w:val="000930ED"/>
    <w:rsid w:val="000C34E7"/>
    <w:rsid w:val="000C7DDB"/>
    <w:rsid w:val="000D790C"/>
    <w:rsid w:val="000E56B7"/>
    <w:rsid w:val="000F272A"/>
    <w:rsid w:val="001213CC"/>
    <w:rsid w:val="00186188"/>
    <w:rsid w:val="00187064"/>
    <w:rsid w:val="001E1CA3"/>
    <w:rsid w:val="00234668"/>
    <w:rsid w:val="00275F6F"/>
    <w:rsid w:val="002B779C"/>
    <w:rsid w:val="002F0AB7"/>
    <w:rsid w:val="0030521E"/>
    <w:rsid w:val="0032472A"/>
    <w:rsid w:val="00330334"/>
    <w:rsid w:val="00366D08"/>
    <w:rsid w:val="003816B3"/>
    <w:rsid w:val="00442CD4"/>
    <w:rsid w:val="00450E16"/>
    <w:rsid w:val="00467FAB"/>
    <w:rsid w:val="00475257"/>
    <w:rsid w:val="004A4AD1"/>
    <w:rsid w:val="004D26C9"/>
    <w:rsid w:val="004E2E80"/>
    <w:rsid w:val="0053021C"/>
    <w:rsid w:val="005A33FC"/>
    <w:rsid w:val="005C2B51"/>
    <w:rsid w:val="005D1046"/>
    <w:rsid w:val="00652B11"/>
    <w:rsid w:val="0066174A"/>
    <w:rsid w:val="00665B1D"/>
    <w:rsid w:val="00687C52"/>
    <w:rsid w:val="006C0DB9"/>
    <w:rsid w:val="0072578E"/>
    <w:rsid w:val="00731053"/>
    <w:rsid w:val="0076642A"/>
    <w:rsid w:val="00784173"/>
    <w:rsid w:val="007A22E8"/>
    <w:rsid w:val="007C3AB4"/>
    <w:rsid w:val="007C5956"/>
    <w:rsid w:val="007D257A"/>
    <w:rsid w:val="007F3F79"/>
    <w:rsid w:val="00813F38"/>
    <w:rsid w:val="00847059"/>
    <w:rsid w:val="008513F7"/>
    <w:rsid w:val="00880225"/>
    <w:rsid w:val="00894303"/>
    <w:rsid w:val="00906EB1"/>
    <w:rsid w:val="00950F6F"/>
    <w:rsid w:val="00975841"/>
    <w:rsid w:val="009A6AC5"/>
    <w:rsid w:val="009B4CAF"/>
    <w:rsid w:val="00A11912"/>
    <w:rsid w:val="00A13C2F"/>
    <w:rsid w:val="00A50B49"/>
    <w:rsid w:val="00A6416C"/>
    <w:rsid w:val="00A74646"/>
    <w:rsid w:val="00A8126B"/>
    <w:rsid w:val="00B14F1D"/>
    <w:rsid w:val="00B317C1"/>
    <w:rsid w:val="00B50780"/>
    <w:rsid w:val="00B8140F"/>
    <w:rsid w:val="00BD4237"/>
    <w:rsid w:val="00BF39FA"/>
    <w:rsid w:val="00C16F22"/>
    <w:rsid w:val="00C26F94"/>
    <w:rsid w:val="00C95F14"/>
    <w:rsid w:val="00CB348F"/>
    <w:rsid w:val="00CD1FE0"/>
    <w:rsid w:val="00CE2A6C"/>
    <w:rsid w:val="00D054F0"/>
    <w:rsid w:val="00D56EA1"/>
    <w:rsid w:val="00D838DE"/>
    <w:rsid w:val="00D93159"/>
    <w:rsid w:val="00D94C87"/>
    <w:rsid w:val="00E03733"/>
    <w:rsid w:val="00E04B98"/>
    <w:rsid w:val="00E05FFF"/>
    <w:rsid w:val="00EA3D17"/>
    <w:rsid w:val="00EB71EB"/>
    <w:rsid w:val="00EE3C1A"/>
    <w:rsid w:val="00EF0362"/>
    <w:rsid w:val="00EF7B53"/>
    <w:rsid w:val="00F647D9"/>
    <w:rsid w:val="00FE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2D80"/>
  <w15:chartTrackingRefBased/>
  <w15:docId w15:val="{7CE2ED0E-3797-45CC-9547-BAC4B3EE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5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56B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CE2A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CE2A6C"/>
    <w:rPr>
      <w:b/>
      <w:bCs/>
    </w:rPr>
  </w:style>
  <w:style w:type="character" w:styleId="a5">
    <w:name w:val="Hyperlink"/>
    <w:basedOn w:val="a0"/>
    <w:uiPriority w:val="99"/>
    <w:semiHidden/>
    <w:unhideWhenUsed/>
    <w:rsid w:val="00CE2A6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E2A6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664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6642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664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6642A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97584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3DFD2-DFBC-4A88-88D8-1622599A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10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張鈺欣</cp:lastModifiedBy>
  <cp:revision>54</cp:revision>
  <dcterms:created xsi:type="dcterms:W3CDTF">2018-06-16T12:25:00Z</dcterms:created>
  <dcterms:modified xsi:type="dcterms:W3CDTF">2018-06-28T06:47:00Z</dcterms:modified>
</cp:coreProperties>
</file>