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(2025-09-17T14:15:33.530473+00:00):</w:t>
      </w:r>
      <w:r>
        <w:br w:type="textWrapping"/>
      </w:r>
      <w:r>
        <w:rPr>
          <w:rFonts w:ascii="Arial" w:hAnsi="Arial" w:eastAsia="Arial" w:cs="Arial"/>
          <w:i w:val="false"/>
          <w:b w:val="false"/>
          <w:u w:val="none"/>
          <w:strike w:val="false"/>
          <w:sz w:val="20"/>
          <w:szCs w:val="20"/>
          <w:color w:val="000000"/>
        </w:rPr>
        <w:t xml:space="preserve">begin met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(2025-09-17T14:15:46.370999+00:00):</w:t>
      </w:r>
      <w:r>
        <w:br w:type="textWrapping"/>
      </w:r>
      <w:r>
        <w:rPr>
          <w:rFonts w:ascii="Arial" w:hAnsi="Arial" w:eastAsia="Arial" w:cs="Arial"/>
          <w:i w:val="false"/>
          <w:b w:val="false"/>
          <w:u w:val="none"/>
          <w:strike w:val="false"/>
          <w:sz w:val="20"/>
          <w:szCs w:val="20"/>
          <w:color w:val="000000"/>
        </w:rPr>
        <w:t xml:space="preserve">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klinische context om het onderwerp in te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krijgt routine prenatale zorg. Bij een echo op 24 weken zwangerschap wordt er een kleine opening (~5 mm) aan de rechterkant van de babyâs buik, dicht bij de navel, gezien. Genetisch onderzoek is normaal. De opening wordt groter en delen van de darmen drijven in het vruchtwater. Bij de geboorte blijkt dat delen van de dunne en dikke darm, en de maag, zich buiten de buikholte bevinden. De diagnose is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context in gedachten, een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embryonale ontwikkeling?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(2025-09-17T14:16:58.476422+00:00):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(2025-09-17T14:17:04.582466+00:00):</w:t>
      </w:r>
      <w:r>
        <w:br w:type="textWrapping"/>
      </w:r>
      <w:r>
        <w:rPr>
          <w:rFonts w:ascii="Arial" w:hAnsi="Arial" w:eastAsia="Arial" w:cs="Arial"/>
          <w:i w:val="false"/>
          <w:b w:val="false"/>
          <w:u w:val="none"/>
          <w:strike w:val="false"/>
          <w:sz w:val="20"/>
          <w:szCs w:val="20"/>
          <w:color w:val="000000"/>
        </w:rPr>
        <w:t xml:space="preserve">Heel goed! Dat klopt: endoderm, mesoderm en ectoderm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gastrulatie is?**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(2025-09-17T14:18:00.867721+00:00):</w:t>
      </w:r>
      <w:r>
        <w:br w:type="textWrapping"/>
      </w:r>
      <w:r>
        <w:rPr>
          <w:rFonts w:ascii="Arial" w:hAnsi="Arial" w:eastAsia="Arial" w:cs="Arial"/>
          <w:i w:val="false"/>
          <w:b w:val="false"/>
          <w:u w:val="none"/>
          <w:strike w:val="false"/>
          <w:sz w:val="20"/>
          <w:szCs w:val="20"/>
          <w:color w:val="000000"/>
        </w:rPr>
        <w:t xml:space="preserve">tijdens gastrulatie worden de drie kiemlagen gevormd, dus het mesoderm ontstaat onder het ectoderm door middel van de groeve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(2025-09-17T14:18:07.952511+00:00):</w:t>
      </w:r>
      <w:r>
        <w:br w:type="textWrapping"/>
      </w:r>
      <w:r>
        <w:rPr>
          <w:rFonts w:ascii="Arial" w:hAnsi="Arial" w:eastAsia="Arial" w:cs="Arial"/>
          <w:i w:val="false"/>
          <w:b w:val="false"/>
          <w:u w:val="none"/>
          <w:strike w:val="false"/>
          <w:sz w:val="20"/>
          <w:szCs w:val="20"/>
          <w:color w:val="000000"/>
        </w:rPr>
        <w:t xml:space="preserve">Mooi begin! Je noemt dat tijdens gastrulatie de drie kiemlagen worden gevormd, en dat het mesoderm onder het ectoderm ontstaat via een groeve.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een idee hoe deze groeve heet en vanuit welke oorspronkelijke structuur de kiemlagen ontstaan? Wat gebeurt er precies met de cellen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(2025-09-17T14:19:30.831596+00:00):</w:t>
      </w:r>
      <w:r>
        <w:br w:type="textWrapping"/>
      </w:r>
      <w:r>
        <w:rPr>
          <w:rFonts w:ascii="Arial" w:hAnsi="Arial" w:eastAsia="Arial" w:cs="Arial"/>
          <w:i w:val="false"/>
          <w:b w:val="false"/>
          <w:u w:val="none"/>
          <w:strike w:val="false"/>
          <w:sz w:val="20"/>
          <w:szCs w:val="20"/>
          <w:color w:val="000000"/>
        </w:rPr>
        <w:t xml:space="preserve">Volgens mij is de oorspronkelijke structuur het hypoblast en het epiblast. naam van de groeve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(2025-09-17T14:19:38.389502+00:00):</w:t>
      </w:r>
      <w:r>
        <w:br w:type="textWrapping"/>
      </w:r>
      <w:r>
        <w:rPr>
          <w:rFonts w:ascii="Arial" w:hAnsi="Arial" w:eastAsia="Arial" w:cs="Arial"/>
          <w:i w:val="false"/>
          <w:b w:val="false"/>
          <w:u w:val="none"/>
          <w:strike w:val="false"/>
          <w:sz w:val="20"/>
          <w:szCs w:val="20"/>
          <w:color w:val="000000"/>
        </w:rPr>
        <w:t xml:space="preserve">Dat klopt, het epiblast is inderdaad de oorspronkelijke structuur waaruit de kiemlagen ontstaan tijdens gastrulatie. Goed opgemerkt!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groeve waarlangs de cellen migreren heet de **primitiefgroeve**.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epiblastcellen als ze richting de primitiefgroeve bewegen tijdens gastrulatie? Kun je die volgende stap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(2025-09-17T14:21:14.614049+00:00):</w:t>
      </w:r>
      <w:r>
        <w:br w:type="textWrapping"/>
      </w:r>
      <w:r>
        <w:rPr>
          <w:rFonts w:ascii="Arial" w:hAnsi="Arial" w:eastAsia="Arial" w:cs="Arial"/>
          <w:i w:val="false"/>
          <w:b w:val="false"/>
          <w:u w:val="none"/>
          <w:strike w:val="false"/>
          <w:sz w:val="20"/>
          <w:szCs w:val="20"/>
          <w:color w:val="000000"/>
        </w:rPr>
        <w:t xml:space="preserve">De epiblastcellen zakken soort van door de primitiefgroeve in het ectoderm heen, en vormt daar de nieuwe laag,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(2025-09-17T14:21:23.005271+00:00):</w:t>
      </w:r>
      <w:r>
        <w:br w:type="textWrapping"/>
      </w:r>
      <w:r>
        <w:rPr>
          <w:rFonts w:ascii="Arial" w:hAnsi="Arial" w:eastAsia="Arial" w:cs="Arial"/>
          <w:i w:val="false"/>
          <w:b w:val="false"/>
          <w:u w:val="none"/>
          <w:strike w:val="false"/>
          <w:sz w:val="20"/>
          <w:szCs w:val="20"/>
          <w:color w:val="000000"/>
        </w:rPr>
        <w:t xml:space="preserve">Dat is een goed begin! Je zegt dat de epiblastcellen door de primitiefgroeve naar beneden bewegen, en zo het mesoderm vormen. Dat klopt grotendeels!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met de cellen die als eerste door de primitiefgroeve gaan? Welke laag ontstaat daaruit? En wat gebeurt er met de cellen die daar boven blijven? Kun je dat nog iets preciezer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(2025-09-17T14:23:02.55393+00:00):</w:t>
      </w:r>
      <w:r>
        <w:br w:type="textWrapping"/>
      </w:r>
      <w:r>
        <w:rPr>
          <w:rFonts w:ascii="Arial" w:hAnsi="Arial" w:eastAsia="Arial" w:cs="Arial"/>
          <w:i w:val="false"/>
          <w:b w:val="false"/>
          <w:u w:val="none"/>
          <w:strike w:val="false"/>
          <w:sz w:val="20"/>
          <w:szCs w:val="20"/>
          <w:color w:val="000000"/>
        </w:rPr>
        <w:t xml:space="preserve">De eerste cellen die door de primitiefgroeve gaan vormen het endoderm. De cellen die daarboven blijven vormen dan het mesoderm. Zo onstaan er 3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(2025-09-17T14:23:12.557101+00:00):</w:t>
      </w:r>
      <w:r>
        <w:br w:type="textWrapping"/>
      </w:r>
      <w:r>
        <w:rPr>
          <w:rFonts w:ascii="Arial" w:hAnsi="Arial" w:eastAsia="Arial" w:cs="Arial"/>
          <w:i w:val="false"/>
          <w:b w:val="false"/>
          <w:u w:val="none"/>
          <w:strike w:val="false"/>
          <w:sz w:val="20"/>
          <w:szCs w:val="20"/>
          <w:color w:val="000000"/>
        </w:rPr>
        <w:t xml:space="preserve">Precies! De eerste epiblastcellen die door de primitiefgroeve gaan, vervangen het hypoblast en vormen het **endoderm**. De daaropvolgende cellen vormen het **mesoderm** tussen het endoderm en het bovenliggende **ectoderm** (de epiblastcellen die niet migreren). Zo ontstaan alle drie 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 deze basiskennis nog een belangrijk begrip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Kun je kort beschrijven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(2025-09-17T14:26:13.035883+00:00):</w:t>
      </w:r>
      <w:r>
        <w:br w:type="textWrapping"/>
      </w:r>
      <w:r>
        <w:rPr>
          <w:rFonts w:ascii="Arial" w:hAnsi="Arial" w:eastAsia="Arial" w:cs="Arial"/>
          <w:i w:val="false"/>
          <w:b w:val="false"/>
          <w:u w:val="none"/>
          <w:strike w:val="false"/>
          <w:sz w:val="20"/>
          <w:szCs w:val="20"/>
          <w:color w:val="000000"/>
        </w:rPr>
        <w:t xml:space="preserve">Als de 3 kiemlagen eenmaal zijn ontstaan, gaan de notochord en de neurale buis vormen. Dit gebeurt doordat het ectoderm en daarin de primitiefgroeve naar beneden zakt waardoor de notochord ontstaat. De rest van het ectoderm vouwt zich rondom het mesoderm en endoderm. Waardoor er uiteindelijk een soort 'oerhuid' om het embryo heen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(2025-09-17T14:26:24.587385+00:00):</w:t>
      </w:r>
      <w:r>
        <w:br w:type="textWrapping"/>
      </w:r>
      <w:r>
        <w:rPr>
          <w:rFonts w:ascii="Arial" w:hAnsi="Arial" w:eastAsia="Arial" w:cs="Arial"/>
          <w:i w:val="false"/>
          <w:b w:val="false"/>
          <w:u w:val="none"/>
          <w:strike w:val="false"/>
          <w:sz w:val="20"/>
          <w:szCs w:val="20"/>
          <w:color w:val="000000"/>
        </w:rPr>
        <w:t xml:space="preserve">Goed, je benoemt al enkele belangrijke stappen! Je noemt de vorming van de notochord en neurale buis, en dat het ectoderm zich rondom de andere lagen plooit. Dit raakt aan embryonale plooing, maar kan nog iets specifieker.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plooing draait het echt om het proces waarbij het platte embryo opkrult en een driedimensionale vorm krijgt. Er zijn namelijk twee hoofdassen waarbij dit gebeurt: de **craniocaudale (kop-staart-) plooing** en de **laterale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langs welke twee hoofdrichtingen het embryo vouwt, en wat hiervan het gevolg is voor de positie van de organen en het lichaam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(2025-09-17T14:28:49.525835+00:00):</w:t>
      </w:r>
      <w:r>
        <w:br w:type="textWrapping"/>
      </w:r>
      <w:r>
        <w:rPr>
          <w:rFonts w:ascii="Arial" w:hAnsi="Arial" w:eastAsia="Arial" w:cs="Arial"/>
          <w:i w:val="false"/>
          <w:b w:val="false"/>
          <w:u w:val="none"/>
          <w:strike w:val="false"/>
          <w:sz w:val="20"/>
          <w:szCs w:val="20"/>
          <w:color w:val="000000"/>
        </w:rPr>
        <w:t xml:space="preserve">Het embryo vouwt zich in caudale richting en in ventrale richting. De positie van de organen verandert enorm, bijvoorbeeld het hart wat eerst op de plaats van de kop zat, en naar de uiteindelijke positie verplaatst.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(2025-09-17T14:28:59.667255+00:00):</w:t>
      </w:r>
      <w:r>
        <w:br w:type="textWrapping"/>
      </w:r>
      <w:r>
        <w:rPr>
          <w:rFonts w:ascii="Arial" w:hAnsi="Arial" w:eastAsia="Arial" w:cs="Arial"/>
          <w:i w:val="false"/>
          <w:b w:val="false"/>
          <w:u w:val="none"/>
          <w:strike w:val="false"/>
          <w:sz w:val="20"/>
          <w:szCs w:val="20"/>
          <w:color w:val="000000"/>
        </w:rPr>
        <w:t xml:space="preserve">Je bent op de goede weg! De termen "caudaal" (staart) en "ventraal" (buikzijde) zijn belangrijk. Let op: het embryo vouwt in **craniocaudale** (kop-staart-) richting Ã©n in **laterale** (zijwaartse) richting. Hierdoor verandert de vorm van het embryo van een platte schijf naar een buisvorm.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door deze dubbele plooing met de dooierzak en het toekomstige spijsverteringsstelsel? Kun je uitleggen wat met dat deel van het embryo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(2025-09-17T14:30:17.64944+00:00):</w:t>
      </w:r>
      <w:r>
        <w:br w:type="textWrapping"/>
      </w:r>
      <w:r>
        <w:rPr>
          <w:rFonts w:ascii="Arial" w:hAnsi="Arial" w:eastAsia="Arial" w:cs="Arial"/>
          <w:i w:val="false"/>
          <w:b w:val="false"/>
          <w:u w:val="none"/>
          <w:strike w:val="false"/>
          <w:sz w:val="20"/>
          <w:szCs w:val="20"/>
          <w:color w:val="000000"/>
        </w:rPr>
        <w:t xml:space="preserve">de dooierzak verdwijnt soort van. Geen idee wat er gebeurt met het spijsverteringsstelsel en ook niet met welk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(2025-09-17T14:30:28.351392+00:00):</w:t>
      </w:r>
      <w:r>
        <w:br w:type="textWrapping"/>
      </w:r>
      <w:r>
        <w:rPr>
          <w:rFonts w:ascii="Arial" w:hAnsi="Arial" w:eastAsia="Arial" w:cs="Arial"/>
          <w:i w:val="false"/>
          <w:b w:val="false"/>
          <w:u w:val="none"/>
          <w:strike w:val="false"/>
          <w:sz w:val="20"/>
          <w:szCs w:val="20"/>
          <w:color w:val="000000"/>
        </w:rPr>
        <w:t xml:space="preserve">Prima dat je het eerlijk aangeeft. Je hebt gelijk dat de dooierzak steeds kleiner wordt naarmate het embryo plooit. Wat betreft het spijsverteringsstelsel: bedenk dat het embryo eerst als een platte schijf rondom de dooierzak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plooing wordt een deel van de dooierzak ingebouwd in het embryo. Dit wordt straks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hoe zo'n buisje (de darm) ontstaat uit de platte schijf? Wat gebeurt er aan de randen van het embryo tijdens de laterale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(2025-09-17T14:33:58.993966+00:00):</w:t>
      </w:r>
      <w:r>
        <w:br w:type="textWrapping"/>
      </w:r>
      <w:r>
        <w:rPr>
          <w:rFonts w:ascii="Arial" w:hAnsi="Arial" w:eastAsia="Arial" w:cs="Arial"/>
          <w:i w:val="false"/>
          <w:b w:val="false"/>
          <w:u w:val="none"/>
          <w:strike w:val="false"/>
          <w:sz w:val="20"/>
          <w:szCs w:val="20"/>
          <w:color w:val="000000"/>
        </w:rPr>
        <w:t xml:space="preserve">De plooing zorgt ervoor dat de platte schijf verandert in een soort buis. De randen van het embryo sluiten ook aan de kop en staart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(2025-09-17T14:34:10.356766+00:00):</w:t>
      </w:r>
      <w:r>
        <w:br w:type="textWrapping"/>
      </w:r>
      <w:r>
        <w:rPr>
          <w:rFonts w:ascii="Arial" w:hAnsi="Arial" w:eastAsia="Arial" w:cs="Arial"/>
          <w:i w:val="false"/>
          <w:b w:val="false"/>
          <w:u w:val="none"/>
          <w:strike w:val="false"/>
          <w:sz w:val="20"/>
          <w:szCs w:val="20"/>
          <w:color w:val="000000"/>
        </w:rPr>
        <w:t xml:space="preserve">Precies! Door de plooing buigt de platte embryonale schijf om, zodat de randen naar elkaar toe bewegen en uiteindelijk samenkomen: zowel aan de zijkanten (lateraal) als aan kop- en staartzijde (craniaal en caudaal). Hierdoor ontstaat een buisje (het voorlopige spijsverteringskanaal) in het embryo, en wordt een deel van de dooierzak opgenomen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kernterm: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vier onderdelen (subdivisies) van het mesoderm die gevormd worden tijdens de vroege embryonale ontwikkeling?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(2025-09-17T14:35:02.830205+00:00):</w:t>
      </w:r>
      <w:r>
        <w:br w:type="textWrapping"/>
      </w:r>
      <w:r>
        <w:rPr>
          <w:rFonts w:ascii="Arial" w:hAnsi="Arial" w:eastAsia="Arial" w:cs="Arial"/>
          <w:i w:val="false"/>
          <w:b w:val="false"/>
          <w:u w:val="none"/>
          <w:strike w:val="false"/>
          <w:sz w:val="20"/>
          <w:szCs w:val="20"/>
          <w:color w:val="000000"/>
        </w:rPr>
        <w:t xml:space="preserve">Paraxiaal mesoderm, de notochord, en er zijn er nog 2 die ik vergeten 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(2025-09-17T14:35:10.821033+00:00):</w:t>
      </w:r>
      <w:r>
        <w:br w:type="textWrapping"/>
      </w:r>
      <w:r>
        <w:rPr>
          <w:rFonts w:ascii="Arial" w:hAnsi="Arial" w:eastAsia="Arial" w:cs="Arial"/>
          <w:i w:val="false"/>
          <w:b w:val="false"/>
          <w:u w:val="none"/>
          <w:strike w:val="false"/>
          <w:sz w:val="20"/>
          <w:szCs w:val="20"/>
          <w:color w:val="000000"/>
        </w:rPr>
        <w:t xml:space="preserve">Goed, je weet er al twee! De paraxiale mesoderm en de notochord (ook wel het axiaal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andere twee te benoemen? Denk aan de ligging ervan: eentje ligt naast het paraxiale mesoderm en een andere vormt de buitenste laag. Misschien helpen de termen "intermediate" en "lateral plate" als hint.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(2025-09-17T14:35:36.183461+00:00):</w:t>
      </w:r>
      <w:r>
        <w:br w:type="textWrapping"/>
      </w:r>
      <w:r>
        <w:rPr>
          <w:rFonts w:ascii="Arial" w:hAnsi="Arial" w:eastAsia="Arial" w:cs="Arial"/>
          <w:i w:val="false"/>
          <w:b w:val="false"/>
          <w:u w:val="none"/>
          <w:strike w:val="false"/>
          <w:sz w:val="20"/>
          <w:szCs w:val="20"/>
          <w:color w:val="000000"/>
        </w:rPr>
        <w:t xml:space="preserve">Intermediair mesoderm en de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(2025-09-17T14:35:45.021725+00:00):</w:t>
      </w:r>
      <w:r>
        <w:br w:type="textWrapping"/>
      </w:r>
      <w:r>
        <w:rPr>
          <w:rFonts w:ascii="Arial" w:hAnsi="Arial" w:eastAsia="Arial" w:cs="Arial"/>
          <w:i w:val="false"/>
          <w:b w:val="false"/>
          <w:u w:val="none"/>
          <w:strike w:val="false"/>
          <w:sz w:val="20"/>
          <w:szCs w:val="20"/>
          <w:color w:val="000000"/>
        </w:rPr>
        <w:t xml:space="preserve">Juist! De vier subdivisies van het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(notochord)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aanvulling: het lateraal plaatmesoderm splitst zich op in twee lagen. Kun je deze twee benoemen? (Tip: ze heten ook wel de pariÃ«tale en viscerale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(2025-09-17T14:36:33.355+00:00):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en was niet bang om aan te geven wat je nog lastig vond. Je basiskennis over de embryologie is sterk en je bouwt hierop door telkens verbanden te leggen en dieper op de stof in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benoemt de drie kiemlagen (endoderm, mesoderm, ectoderm) feilloos en weet het verschil tussen epiblast en hypoblast. Ook de vier subdivisiones van het mesoderm (en uiteindelijk alle namen) kun je benoemen.</w:t>
      </w:r>
      <w:r>
        <w:br w:type="textWrapping"/>
      </w:r>
      <w:r>
        <w:rPr>
          <w:rFonts w:ascii="Arial" w:hAnsi="Arial" w:eastAsia="Arial" w:cs="Arial"/>
          <w:i w:val="false"/>
          <w:b w:val="false"/>
          <w:u w:val="none"/>
          <w:strike w:val="false"/>
          <w:sz w:val="20"/>
          <w:szCs w:val="20"/>
          <w:color w:val="000000"/>
        </w:rPr>
        <w:t xml:space="preserve">- **Good Application of:** Je kunt het proces van gastrulatie goed uitleggen en legt de link tussen de verschillende ontwikkelingsstappen. Ook maak je verbindingen tussen begrippen als plooing, notochord en vorming van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blijven specifieke termen (zoals de naam van de primitiefgroeve en de twee lagen van het lateraal plaatmesoderm) wat lastig te benoemen.</w:t>
      </w:r>
      <w:r>
        <w:br w:type="textWrapping"/>
      </w:r>
      <w:r>
        <w:rPr>
          <w:rFonts w:ascii="Arial" w:hAnsi="Arial" w:eastAsia="Arial" w:cs="Arial"/>
          <w:i w:val="false"/>
          <w:b w:val="false"/>
          <w:u w:val="none"/>
          <w:strike w:val="false"/>
          <w:sz w:val="20"/>
          <w:szCs w:val="20"/>
          <w:color w:val="000000"/>
        </w:rPr>
        <w:t xml:space="preserve">- **Connecting the Dots:** Het uitleggen van processen als embryonale plooing en het precieze verloop van gastrulatie kan soms nog net iets concreter of vollediger.</w:t>
      </w:r>
      <w:r>
        <w:br w:type="textWrapping"/>
      </w:r>
      <w:r>
        <w:rPr>
          <w:rFonts w:ascii="Arial" w:hAnsi="Arial" w:eastAsia="Arial" w:cs="Arial"/>
          <w:i w:val="false"/>
          <w:b w:val="false"/>
          <w:u w:val="none"/>
          <w:strike w:val="false"/>
          <w:sz w:val="20"/>
          <w:szCs w:val="20"/>
          <w:color w:val="000000"/>
        </w:rPr>
        <w:t xml:space="preserve">- **Applying Theory to Practice:** Je kon bij de link met het maagdarmstelsel niet helemaal overzien wat er met de dooierzak gebeurtâhier is het verband van structuur naar functie iets om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beheerst de feiten grotendeels, maar bij het uitleggen van processen kun je nog winnen aan helderheid.  </w:t>
      </w:r>
      <w:r>
        <w:br w:type="textWrapping"/>
      </w:r>
      <w:r>
        <w:rPr>
          <w:rFonts w:ascii="Arial" w:hAnsi="Arial" w:eastAsia="Arial" w:cs="Arial"/>
          <w:i w:val="false"/>
          <w:b w:val="false"/>
          <w:u w:val="none"/>
          <w:strike w:val="false"/>
          <w:sz w:val="20"/>
          <w:szCs w:val="20"/>
          <w:color w:val="000000"/>
        </w:rPr>
        <w:t xml:space="preserve">**Teken het hele verloop van gastrulatie en embryonale plooing in een overzichtelijk schema of conceptmap.** Zet daarbij pijlen tussen de stappen en benoem de structuren duidelijk. Dit helpt je om de volgorde en verbanden beter voor je te zien Ã©n te onthouden, zodat je lastige processen straks vlotter kunt terughalen 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(2025-09-17T14:36:48.138+00:00):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enthousiast en actief meegedaan en je ontwikkeling in het doorgronden van embryonale processen is duidelijk te zien. Fijn dat je eerlijk benoemt wat je nog niet helemaal weet; zo kun je gericht verder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de oorspronkelijke embryostructuren, en kunt de vier subdivisies van het mesoderm benoemen.</w:t>
      </w:r>
      <w:r>
        <w:br w:type="textWrapping"/>
      </w:r>
      <w:r>
        <w:rPr>
          <w:rFonts w:ascii="Arial" w:hAnsi="Arial" w:eastAsia="Arial" w:cs="Arial"/>
          <w:i w:val="false"/>
          <w:b w:val="false"/>
          <w:u w:val="none"/>
          <w:strike w:val="false"/>
          <w:sz w:val="20"/>
          <w:szCs w:val="20"/>
          <w:color w:val="000000"/>
        </w:rPr>
        <w:t xml:space="preserve">- **Good Application of:** Je legt de processen van gastrulatie en (deels) embryonale plooing goed uit en probeert steeds om het grotere geheel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zijn specifieke namen zoals âprimitiefgroeveâ en de twee lagen van het laterale plaatmesoderm lastiger te reproduceren.</w:t>
      </w:r>
      <w:r>
        <w:br w:type="textWrapping"/>
      </w:r>
      <w:r>
        <w:rPr>
          <w:rFonts w:ascii="Arial" w:hAnsi="Arial" w:eastAsia="Arial" w:cs="Arial"/>
          <w:i w:val="false"/>
          <w:b w:val="false"/>
          <w:u w:val="none"/>
          <w:strike w:val="false"/>
          <w:sz w:val="20"/>
          <w:szCs w:val="20"/>
          <w:color w:val="000000"/>
        </w:rPr>
        <w:t xml:space="preserve">- **Connecting the Dots:** Het uitleggen van processen als plooing en vooral het precieze doorschuiven van embryonale structuren kan nog wat scherper en concreter.</w:t>
      </w:r>
      <w:r>
        <w:br w:type="textWrapping"/>
      </w:r>
      <w:r>
        <w:rPr>
          <w:rFonts w:ascii="Arial" w:hAnsi="Arial" w:eastAsia="Arial" w:cs="Arial"/>
          <w:i w:val="false"/>
          <w:b w:val="false"/>
          <w:u w:val="none"/>
          <w:strike w:val="false"/>
          <w:sz w:val="20"/>
          <w:szCs w:val="20"/>
          <w:color w:val="000000"/>
        </w:rPr>
        <w:t xml:space="preserve">- **Applying Theory to Practice:** Het directe verband tussen embryonale plooing, de dooierzak en de ontwikkeling van het maagdarmkanaal mag je verder uitwerken, zodat je deze kennis straks ook in een klinische context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sterkste punt is feitelijke kennis, maar het uitleggen en verbinden van processen kan nog helderder.  </w:t>
      </w:r>
      <w:r>
        <w:br w:type="textWrapping"/>
      </w:r>
      <w:r>
        <w:rPr>
          <w:rFonts w:ascii="Arial" w:hAnsi="Arial" w:eastAsia="Arial" w:cs="Arial"/>
          <w:i w:val="false"/>
          <w:b w:val="false"/>
          <w:u w:val="none"/>
          <w:strike w:val="false"/>
          <w:sz w:val="20"/>
          <w:szCs w:val="20"/>
          <w:color w:val="000000"/>
        </w:rPr>
        <w:t xml:space="preserve">**Maak een schematische tekening of conceptmap van gastrulatie en embryonale plooing. Zet alle stappen, betrokken structuren en hun onderlinge relaties overzichtelijk op papier.** Dit helpt je om de opeenvolging en samenhang beter te onthouden en om de processen straks duidelijker te kunnen uitleggen.</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