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(2025-09-17T13:20:25.162259+00:00):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(2025-09-17T13:20:40.238432+00:00):</w:t>
      </w:r>
      <w:r>
        <w:br w:type="textWrapping"/>
      </w:r>
      <w:r>
        <w:rPr>
          <w:rFonts w:ascii="Arial" w:hAnsi="Arial" w:eastAsia="Arial" w:cs="Arial"/>
          <w:i w:val="false"/>
          <w:b w:val="false"/>
          <w:u w:val="none"/>
          <w:strike w:val="false"/>
          <w:sz w:val="20"/>
          <w:szCs w:val="20"/>
          <w:color w:val="000000"/>
        </w:rPr>
        <w:t xml:space="preserve">Letâs get started by connecting the learning objective to a clinical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begin with a basic question:  </w:t>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(2025-09-17T13:20:47.173093+00:00):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(2025-09-17T13:21:02.098628+00:00):</w:t>
      </w:r>
      <w:r>
        <w:br w:type="textWrapping"/>
      </w:r>
      <w:r>
        <w:rPr>
          <w:rFonts w:ascii="Arial" w:hAnsi="Arial" w:eastAsia="Arial" w:cs="Arial"/>
          <w:i w:val="false"/>
          <w:b w:val="false"/>
          <w:u w:val="none"/>
          <w:strike w:val="false"/>
          <w:sz w:val="20"/>
          <w:szCs w:val="20"/>
          <w:color w:val="000000"/>
        </w:rPr>
        <w:t xml:space="preserve">Prima,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 ter context:</w:t>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24 weken zwangerschap liet een echo een kleine opening (~5 mm) aan de rechterkant van de buik van haar baby zien, vlak bij de navelstreng. Genetisch onderzoek (vruchtwaterpunctie) bij 26 weken was normaal. Na verloop van tijd werd de opening groter (tot 34 mm), en delen van de darmen van de baby dreven in het vruchtwater. De baby was ook kleiner dan verwacht. Bij 37 weken werd een keizersnede gedaan. De pasgeboren jongen had delen van zijn dunne en dikke darm, en maag, buiten de buikholte. De weefsels die de organen ondersteunden waren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**Wat zijn de drie primaire kiemlagen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(2025-09-17T13:22:59.014687+00:00):</w:t>
      </w:r>
      <w:r>
        <w:br w:type="textWrapping"/>
      </w:r>
      <w:r>
        <w:rPr>
          <w:rFonts w:ascii="Arial" w:hAnsi="Arial" w:eastAsia="Arial" w:cs="Arial"/>
          <w:i w:val="false"/>
          <w:b w:val="false"/>
          <w:u w:val="none"/>
          <w:strike w:val="false"/>
          <w:sz w:val="20"/>
          <w:szCs w:val="20"/>
          <w:color w:val="000000"/>
        </w:rPr>
        <w:t xml:space="preserve">endotheel, epitheel en exotheel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(2025-09-17T13:23:08.091245+00:00):</w:t>
      </w:r>
      <w:r>
        <w:br w:type="textWrapping"/>
      </w:r>
      <w:r>
        <w:rPr>
          <w:rFonts w:ascii="Arial" w:hAnsi="Arial" w:eastAsia="Arial" w:cs="Arial"/>
          <w:i w:val="false"/>
          <w:b w:val="false"/>
          <w:u w:val="none"/>
          <w:strike w:val="false"/>
          <w:sz w:val="20"/>
          <w:szCs w:val="20"/>
          <w:color w:val="000000"/>
        </w:rPr>
        <w:t xml:space="preserve">Dat zijn geen termen die passen bij de drie primaire kiemlagen. Denk eraan: de kiemlagen vormen zich tijdens de gastrulatie en zijn de basis waaruit alle weefsels en organen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welke drie kiemlagen er bij de gastrulatie ontstaan? Ze worden vaak met de voorvoegsels âecto-â, âmeso-â en âendo-â benoemd.  </w:t>
      </w:r>
      <w:r>
        <w:br w:type="textWrapping"/>
      </w:r>
      <w:r>
        <w:rPr>
          <w:rFonts w:ascii="Arial" w:hAnsi="Arial" w:eastAsia="Arial" w:cs="Arial"/>
          <w:i w:val="false"/>
          <w:b w:val="false"/>
          <w:u w:val="none"/>
          <w:strike w:val="false"/>
          <w:sz w:val="20"/>
          <w:szCs w:val="20"/>
          <w:color w:val="000000"/>
        </w:rPr>
        <w:t xml:space="preserve">Wil je het nogmaals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(2025-09-17T13:23:30.547408+00:00):</w:t>
      </w:r>
      <w:r>
        <w:br w:type="textWrapping"/>
      </w:r>
      <w:r>
        <w:rPr>
          <w:rFonts w:ascii="Arial" w:hAnsi="Arial" w:eastAsia="Arial" w:cs="Arial"/>
          <w:i w:val="false"/>
          <w:b w:val="false"/>
          <w:u w:val="none"/>
          <w:strike w:val="false"/>
          <w:sz w:val="20"/>
          <w:szCs w:val="20"/>
          <w:color w:val="000000"/>
        </w:rPr>
        <w:t xml:space="preserve">ensoderm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(2025-09-17T13:23:39.743313+00:00):</w:t>
      </w:r>
      <w:r>
        <w:br w:type="textWrapping"/>
      </w:r>
      <w:r>
        <w:rPr>
          <w:rFonts w:ascii="Arial" w:hAnsi="Arial" w:eastAsia="Arial" w:cs="Arial"/>
          <w:i w:val="false"/>
          <w:b w:val="false"/>
          <w:u w:val="none"/>
          <w:strike w:val="false"/>
          <w:sz w:val="20"/>
          <w:szCs w:val="20"/>
          <w:color w:val="000000"/>
        </w:rPr>
        <w:t xml:space="preserve">Goed! Bijna helemaal correct. De drie primaire kiemlagen heten: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zat er dus erg dicht bij! Deze drie kiemlagen vormen de basis voor de ontwikkeling van alle organen en weefsels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om basiskennis verder uit te bouwen:</w:t>
      </w:r>
      <w:r>
        <w:br w:type="textWrapping"/>
      </w:r>
      <w:r>
        <w:rPr>
          <w:rFonts w:ascii="Arial" w:hAnsi="Arial" w:eastAsia="Arial" w:cs="Arial"/>
          <w:i w:val="false"/>
          <w:b w:val="false"/>
          <w:u w:val="none"/>
          <w:strike w:val="false"/>
          <w:sz w:val="20"/>
          <w:szCs w:val="20"/>
          <w:color w:val="000000"/>
        </w:rPr>
        <w:t xml:space="preserve">**Kun je uitleggen wat gastrulatie is? Wat gebeurt er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(2025-09-17T13:29:53.012706+00:00):</w:t>
      </w:r>
      <w:r>
        <w:br w:type="textWrapping"/>
      </w:r>
      <w:r>
        <w:rPr>
          <w:rFonts w:ascii="Arial" w:hAnsi="Arial" w:eastAsia="Arial" w:cs="Arial"/>
          <w:i w:val="false"/>
          <w:b w:val="false"/>
          <w:u w:val="none"/>
          <w:strike w:val="false"/>
          <w:sz w:val="20"/>
          <w:szCs w:val="20"/>
          <w:color w:val="000000"/>
        </w:rPr>
        <w:t xml:space="preserve">volgensmij innestelen van de blastocyst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(2025-09-17T13:30:01.76878+00:00):</w:t>
      </w:r>
      <w:r>
        <w:br w:type="textWrapping"/>
      </w:r>
      <w:r>
        <w:rPr>
          <w:rFonts w:ascii="Arial" w:hAnsi="Arial" w:eastAsia="Arial" w:cs="Arial"/>
          <w:i w:val="false"/>
          <w:b w:val="false"/>
          <w:u w:val="none"/>
          <w:strike w:val="false"/>
          <w:sz w:val="20"/>
          <w:szCs w:val="20"/>
          <w:color w:val="000000"/>
        </w:rPr>
        <w:t xml:space="preserve">Je haalt twee processen door elkaar. Het innestelen (implantatie) van de blastocyst gebeurt vÃ³Ã³r gastrulatie en draait om het zich vastzetten in het baarmoederslijmvlies.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gebeurt daarna en vormt de drie kiemlagen (ectoderm, mesoderm, endoderm).  </w:t>
      </w:r>
      <w:r>
        <w:br w:type="textWrapping"/>
      </w:r>
      <w:r>
        <w:rPr>
          <w:rFonts w:ascii="Arial" w:hAnsi="Arial" w:eastAsia="Arial" w:cs="Arial"/>
          <w:i w:val="false"/>
          <w:b w:val="false"/>
          <w:u w:val="none"/>
          <w:strike w:val="false"/>
          <w:sz w:val="20"/>
          <w:szCs w:val="20"/>
          <w:color w:val="000000"/>
        </w:rPr>
        <w:t xml:space="preserve">Wat weet je verder over gastrulatie? Kun je proberen te beschrijven wat er met cellen gebeurt tijdens gastrulatie? Wat ontstaat er precies, en waarom is dit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(2025-09-17T13:33:34.230057+00:00):</w:t>
      </w:r>
      <w:r>
        <w:br w:type="textWrapping"/>
      </w:r>
      <w:r>
        <w:rPr>
          <w:rFonts w:ascii="Arial" w:hAnsi="Arial" w:eastAsia="Arial" w:cs="Arial"/>
          <w:i w:val="false"/>
          <w:b w:val="false"/>
          <w:u w:val="none"/>
          <w:strike w:val="false"/>
          <w:sz w:val="20"/>
          <w:szCs w:val="20"/>
          <w:color w:val="000000"/>
        </w:rPr>
        <w:t xml:space="preserve">innestelen van blastocyst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(2025-09-17T13:33:44.22309+00:00):</w:t>
      </w:r>
      <w:r>
        <w:br w:type="textWrapping"/>
      </w:r>
      <w:r>
        <w:rPr>
          <w:rFonts w:ascii="Arial" w:hAnsi="Arial" w:eastAsia="Arial" w:cs="Arial"/>
          <w:i w:val="false"/>
          <w:b w:val="false"/>
          <w:u w:val="none"/>
          <w:strike w:val="false"/>
          <w:sz w:val="20"/>
          <w:szCs w:val="20"/>
          <w:color w:val="000000"/>
        </w:rPr>
        <w:t xml:space="preserve">Het lijkt erop dat je vast blijft zitten bij het idee van innesteling. Gastrulatie is iets anders en vindt pas plaats nÃ¡ de innesteling.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op weg te helpen:</w:t>
      </w:r>
      <w:r>
        <w:br w:type="textWrapping"/>
      </w:r>
      <w:r>
        <w:rPr>
          <w:rFonts w:ascii="Arial" w:hAnsi="Arial" w:eastAsia="Arial" w:cs="Arial"/>
          <w:i w:val="false"/>
          <w:b w:val="false"/>
          <w:u w:val="none"/>
          <w:strike w:val="false"/>
          <w:sz w:val="20"/>
          <w:szCs w:val="20"/>
          <w:color w:val="000000"/>
        </w:rPr>
        <w:t xml:space="preserve">Tijdens gastrulatie verandert het embryo van een platte schijf cellen in een structuur met drie lagen. Cellen migreren naar binnen door een primitieve groeve, en zo worden de basislagen voor Ã¡lle organen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beschrijven:</w:t>
      </w:r>
      <w:r>
        <w:br w:type="textWrapping"/>
      </w:r>
      <w:r>
        <w:rPr>
          <w:rFonts w:ascii="Arial" w:hAnsi="Arial" w:eastAsia="Arial" w:cs="Arial"/>
          <w:i w:val="false"/>
          <w:b w:val="false"/>
          <w:u w:val="none"/>
          <w:strike w:val="false"/>
          <w:sz w:val="20"/>
          <w:szCs w:val="20"/>
          <w:color w:val="000000"/>
        </w:rPr>
        <w:t xml:space="preserve">**Welke drie kiemlagen ontstaan door het proces van gastrulatie, en wat is het algemene doel van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(2025-09-17T13:34:11.767376+00:00):</w:t>
      </w:r>
      <w:r>
        <w:br w:type="textWrapping"/>
      </w:r>
      <w:r>
        <w:rPr>
          <w:rFonts w:ascii="Arial" w:hAnsi="Arial" w:eastAsia="Arial" w:cs="Arial"/>
          <w:i w:val="false"/>
          <w:b w:val="false"/>
          <w:u w:val="none"/>
          <w:strike w:val="false"/>
          <w:sz w:val="20"/>
          <w:szCs w:val="20"/>
          <w:color w:val="000000"/>
        </w:rPr>
        <w:t xml:space="preserve">innestelen van blastocyst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(2025-09-17T13:34:30.695044+00:00):</w:t>
      </w:r>
      <w:r>
        <w:br w:type="textWrapping"/>
      </w:r>
      <w:r>
        <w:rPr>
          <w:rFonts w:ascii="Arial" w:hAnsi="Arial" w:eastAsia="Arial" w:cs="Arial"/>
          <w:i w:val="false"/>
          <w:b w:val="false"/>
          <w:u w:val="none"/>
          <w:strike w:val="false"/>
          <w:sz w:val="20"/>
          <w:szCs w:val="20"/>
          <w:color w:val="000000"/>
        </w:rPr>
        <w:t xml:space="preserve">Ik zie dat je blijft antwoorden met "innestelen van de blastocyst." Dit klopt echter niet met gastrulatie. Misschien helpt het als we het in kleine stukjes opdelen.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vraag:  </w:t>
      </w:r>
      <w:r>
        <w:br w:type="textWrapping"/>
      </w:r>
      <w:r>
        <w:rPr>
          <w:rFonts w:ascii="Arial" w:hAnsi="Arial" w:eastAsia="Arial" w:cs="Arial"/>
          <w:i w:val="false"/>
          <w:b w:val="false"/>
          <w:u w:val="none"/>
          <w:strike w:val="false"/>
          <w:sz w:val="20"/>
          <w:szCs w:val="20"/>
          <w:color w:val="000000"/>
        </w:rPr>
        <w:t xml:space="preserve">- Waaruit bestaat het embryo net vÃ³Ã³r gastrulatie?  </w:t>
      </w:r>
      <w:r>
        <w:br w:type="textWrapping"/>
      </w:r>
      <w:r>
        <w:rPr>
          <w:rFonts w:ascii="Arial" w:hAnsi="Arial" w:eastAsia="Arial" w:cs="Arial"/>
          <w:i w:val="false"/>
          <w:b w:val="false"/>
          <w:u w:val="none"/>
          <w:strike w:val="false"/>
          <w:sz w:val="20"/>
          <w:szCs w:val="20"/>
          <w:color w:val="000000"/>
        </w:rPr>
        <w:t xml:space="preserve">- En wat gebeurt er tijdens gastrulatie met die cellen die eerst in een eenvoudige laag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lastig vindt, kun je gerust even opzoeken wat gastrulatie precies is. Kom daarna terug en beschrijf het in je eigen woorden! Wil je dat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(2025-09-17T13:36:11.932202+00:00):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(2025-09-17T13:39:33.754+00:00):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dat je het gesprek gestart bent en probeert antwoord te geven op de basisvragen over embryonale ontwikkeling. Je laat zien dat je bereid bent jezelf uit te dagen, zelfs als het lastig is. Dat doorzettingsvermogen is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kwam dicht bij het benoemen van de drie primaire kiemlagen en gaf na enige hulp de termen ectoderm, mesoderm en (bijna) endoderm. Je toont motivatie om te leren en geeft het aan als je iets niet weet, wat een sterke leerhouding is.</w:t>
      </w:r>
      <w:r>
        <w:br w:type="textWrapping"/>
      </w:r>
      <w:r>
        <w:rPr>
          <w:rFonts w:ascii="Arial" w:hAnsi="Arial" w:eastAsia="Arial" w:cs="Arial"/>
          <w:i w:val="false"/>
          <w:b w:val="false"/>
          <w:u w:val="none"/>
          <w:strike w:val="false"/>
          <w:sz w:val="20"/>
          <w:szCs w:val="20"/>
          <w:color w:val="000000"/>
        </w:rPr>
        <w:t xml:space="preserve">- **Good Application of:** Je probeerde steeds opnieuw antwoord te geven op de vragen en bleef betrokken bij het gesprek.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moeite met het precies benoemen van de drie kiemlagen en het onderscheiden van termen rond innesteling en gastrulatie. Dit zijn fundamentele begrippen voor het embryonale ontwikkelingsproces.</w:t>
      </w:r>
      <w:r>
        <w:br w:type="textWrapping"/>
      </w:r>
      <w:r>
        <w:rPr>
          <w:rFonts w:ascii="Arial" w:hAnsi="Arial" w:eastAsia="Arial" w:cs="Arial"/>
          <w:i w:val="false"/>
          <w:b w:val="false"/>
          <w:u w:val="none"/>
          <w:strike w:val="false"/>
          <w:sz w:val="20"/>
          <w:szCs w:val="20"/>
          <w:color w:val="000000"/>
        </w:rPr>
        <w:t xml:space="preserve">- **Connecting the Dots:** Het onderscheid tussen innesteling (implantatie) en gastrulatie was verwarrend. Het is belangrijk om deze processen en hun volgorde helder te hebben om embryonale ontwikkeling goed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lastig was om de kernbegrippen en hun betekenis te benoemen, raad ik je aan om **flashcards te maken van de belangrijkste termen** (zoals blastocyst, innesteling/implantatie, gastrulatie, ectoderm, mesoderm, endoderm), met aan de achterkant steeds een korte uitleg of het proces. Herhaal deze regelmatig tot je de begrippen vlot en met vertrouwen kunt benoemen en uitleggen. Zo bouw je een stevig fundament op voor verdere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(2025-09-17T13:39:40.591339+00:00):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(2025-09-17T13:39:52.859569+00:00):</w:t>
      </w:r>
      <w:r>
        <w:br w:type="textWrapping"/>
      </w:r>
      <w:r>
        <w:rPr>
          <w:rFonts w:ascii="Arial" w:hAnsi="Arial" w:eastAsia="Arial" w:cs="Arial"/>
          <w:i w:val="false"/>
          <w:b w:val="false"/>
          <w:u w:val="none"/>
          <w:strike w:val="false"/>
          <w:sz w:val="20"/>
          <w:szCs w:val="20"/>
          <w:color w:val="000000"/>
        </w:rPr>
        <w:t xml:space="preserve">Helemaal goed, en bedankt voor je eerlijkheid. Het is soms een lastig 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**Zoek nu even op wat 'gastrulatie' betekent in een embryologieboek of betrouwbare bron (zoals een medisch leerboek of betrouwbare website zoals het UMC of Kennisnet). En probeer dan in je eigen woorden uit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is gastrulatie?</w:t>
      </w:r>
      <w:r>
        <w:br w:type="textWrapping"/>
      </w:r>
      <w:r>
        <w:rPr>
          <w:rFonts w:ascii="Arial" w:hAnsi="Arial" w:eastAsia="Arial" w:cs="Arial"/>
          <w:i w:val="false"/>
          <w:b w:val="false"/>
          <w:u w:val="none"/>
          <w:strike w:val="false"/>
          <w:sz w:val="20"/>
          <w:szCs w:val="20"/>
          <w:color w:val="000000"/>
        </w:rPr>
        <w:t xml:space="preserve">- Wat gebeurt er precies tijdens dit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Neem de tijd, en als je het hebt gevonden, schrijf dan kort op wat je hebt geleerd. Dat is de beste manier om dit goed te onthouden!</w:t>
      </w:r>
    </w:p>
    <w:p>
      <w:pPr>
        <w:pStyle w:val="Normal"/>
      </w:pPr>
      <w:r>
        <w:t xml:space="preserve"/>
      </w:r>
    </w:p>
    <w:p>
      <w:pPr>
        <w:pStyle w:val="Titre1"/>
      </w:pPr>
      <w:r>
        <w:t xml:space="preserve">baas123.csv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