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(2025-09-17T15:29:21.999715+00:00):</w:t>
      </w:r>
      <w:r>
        <w:br w:type="textWrapping"/>
      </w:r>
      <w:r>
        <w:rPr>
          <w:rFonts w:ascii="Arial" w:hAnsi="Arial" w:eastAsia="Arial" w:cs="Arial"/>
          <w:i w:val="false"/>
          <w:b w:val="false"/>
          <w:u w:val="none"/>
          <w:strike w:val="false"/>
          <w:sz w:val="20"/>
          <w:szCs w:val="20"/>
          <w:color w:val="000000"/>
        </w:rPr>
        <w:t xml:space="preserve">ik wil beginnen met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(2025-09-17T15:29:33.169522+00:00):</w:t>
      </w:r>
      <w:r>
        <w:br w:type="textWrapping"/>
      </w:r>
      <w:r>
        <w:rPr>
          <w:rFonts w:ascii="Arial" w:hAnsi="Arial" w:eastAsia="Arial" w:cs="Arial"/>
          <w:i w:val="false"/>
          <w:b w:val="false"/>
          <w:u w:val="none"/>
          <w:strike w:val="false"/>
          <w:sz w:val="20"/>
          <w:szCs w:val="20"/>
          <w:color w:val="000000"/>
        </w:rPr>
        <w:t xml:space="preserve">Hier is een korte samenvatting van de casus die we als uitgangspunt 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zwangere vrouw had rond week 24 een echo die liet zien dat er een opening (5 mm) in de buikwand van de baby zat, rechts van de navel. Later werd de opening groter en zweefden delen van de darmen in het vruchtwater. De baby werd kleiner geschat dan verwacht. Na de geboorte bleek dat delen van de darm en maag buiten de buikholte lagen. Dit heet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basisvraag over embryonale ontwikkeling die belangrijk is voor dit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het begrip **"gastrulatie"**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(2025-09-17T15:30:15.637376+00:00):</w:t>
      </w:r>
      <w:r>
        <w:br w:type="textWrapping"/>
      </w:r>
      <w:r>
        <w:rPr>
          <w:rFonts w:ascii="Arial" w:hAnsi="Arial" w:eastAsia="Arial" w:cs="Arial"/>
          <w:i w:val="false"/>
          <w:b w:val="false"/>
          <w:u w:val="none"/>
          <w:strike w:val="false"/>
          <w:sz w:val="20"/>
          <w:szCs w:val="20"/>
          <w:color w:val="000000"/>
        </w:rPr>
        <w:t xml:space="preserve">gastrulatie is waarin de kiembladen worden ontwikkeld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(2025-09-17T15:30:24.544101+00:00):</w:t>
      </w:r>
      <w:r>
        <w:br w:type="textWrapping"/>
      </w:r>
      <w:r>
        <w:rPr>
          <w:rFonts w:ascii="Arial" w:hAnsi="Arial" w:eastAsia="Arial" w:cs="Arial"/>
          <w:i w:val="false"/>
          <w:b w:val="false"/>
          <w:u w:val="none"/>
          <w:strike w:val="false"/>
          <w:sz w:val="20"/>
          <w:szCs w:val="20"/>
          <w:color w:val="000000"/>
        </w:rPr>
        <w:t xml:space="preserve">Goed, je zegt dat gastrulatie het proces is waarin de kiembladen worden ontwikkeld. Dat is inderdaad een kernpunt!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wat specifieker zijn:  </w:t>
      </w:r>
      <w:r>
        <w:br w:type="textWrapping"/>
      </w:r>
      <w:r>
        <w:rPr>
          <w:rFonts w:ascii="Arial" w:hAnsi="Arial" w:eastAsia="Arial" w:cs="Arial"/>
          <w:i w:val="false"/>
          <w:b w:val="false"/>
          <w:u w:val="none"/>
          <w:strike w:val="false"/>
          <w:sz w:val="20"/>
          <w:szCs w:val="20"/>
          <w:color w:val="000000"/>
        </w:rPr>
        <w:t xml:space="preserve">- Uit hoeveel kiembladen bestaat het embryo na de gastrulatie, en</w:t>
      </w:r>
      <w:r>
        <w:br w:type="textWrapping"/>
      </w:r>
      <w:r>
        <w:rPr>
          <w:rFonts w:ascii="Arial" w:hAnsi="Arial" w:eastAsia="Arial" w:cs="Arial"/>
          <w:i w:val="false"/>
          <w:b w:val="false"/>
          <w:u w:val="none"/>
          <w:strike w:val="false"/>
          <w:sz w:val="20"/>
          <w:szCs w:val="20"/>
          <w:color w:val="000000"/>
        </w:rPr>
        <w:t xml:space="preserve">- Kun je ze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(2025-09-17T15:30:31.899628+00:00):</w:t>
      </w:r>
      <w:r>
        <w:br w:type="textWrapping"/>
      </w:r>
      <w:r>
        <w:rPr>
          <w:rFonts w:ascii="Arial" w:hAnsi="Arial" w:eastAsia="Arial" w:cs="Arial"/>
          <w:i w:val="false"/>
          <w:b w:val="false"/>
          <w:u w:val="none"/>
          <w:strike w:val="false"/>
          <w:sz w:val="20"/>
          <w:szCs w:val="20"/>
          <w:color w:val="000000"/>
        </w:rPr>
        <w:t xml:space="preserve">uit drie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(2025-09-17T15:30:38.47429+00:00):</w:t>
      </w:r>
      <w:r>
        <w:br w:type="textWrapping"/>
      </w:r>
      <w:r>
        <w:rPr>
          <w:rFonts w:ascii="Arial" w:hAnsi="Arial" w:eastAsia="Arial" w:cs="Arial"/>
          <w:i w:val="false"/>
          <w:b w:val="false"/>
          <w:u w:val="none"/>
          <w:strike w:val="false"/>
          <w:sz w:val="20"/>
          <w:szCs w:val="20"/>
          <w:color w:val="000000"/>
        </w:rPr>
        <w:t xml:space="preserve">Dat klopt: na gastrulatie zijn er drie kiembladen.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ze alle drie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(2025-09-17T15:30:49.532755+00:00):</w:t>
      </w:r>
      <w:r>
        <w:br w:type="textWrapping"/>
      </w:r>
      <w:r>
        <w:rPr>
          <w:rFonts w:ascii="Arial" w:hAnsi="Arial" w:eastAsia="Arial" w:cs="Arial"/>
          <w:i w:val="false"/>
          <w:b w:val="false"/>
          <w:u w:val="none"/>
          <w:strike w:val="false"/>
          <w:sz w:val="20"/>
          <w:szCs w:val="20"/>
          <w:color w:val="000000"/>
        </w:rPr>
        <w:t xml:space="preserve">endoderm,mesoderm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(2025-09-17T15:30:57.499229+00:00):</w:t>
      </w:r>
      <w:r>
        <w:br w:type="textWrapping"/>
      </w:r>
      <w:r>
        <w:rPr>
          <w:rFonts w:ascii="Arial" w:hAnsi="Arial" w:eastAsia="Arial" w:cs="Arial"/>
          <w:i w:val="false"/>
          <w:b w:val="false"/>
          <w:u w:val="none"/>
          <w:strike w:val="false"/>
          <w:sz w:val="20"/>
          <w:szCs w:val="20"/>
          <w:color w:val="000000"/>
        </w:rPr>
        <w:t xml:space="preserve">Precies! Dat zijn de drie kiembladen: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inzoomen op een andere term uit de embryonale ontwikkeling, belangrijk voor het begrijpen van afwijkingen zoals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plooivorming"** (embryonic folding)? Wat gebeurt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(2025-09-17T15:31:30.630163+00:00):</w:t>
      </w:r>
      <w:r>
        <w:br w:type="textWrapping"/>
      </w:r>
      <w:r>
        <w:rPr>
          <w:rFonts w:ascii="Arial" w:hAnsi="Arial" w:eastAsia="Arial" w:cs="Arial"/>
          <w:i w:val="false"/>
          <w:b w:val="false"/>
          <w:u w:val="none"/>
          <w:strike w:val="false"/>
          <w:sz w:val="20"/>
          <w:szCs w:val="20"/>
          <w:color w:val="000000"/>
        </w:rPr>
        <w:t xml:space="preserve">hierin wordt de neurale plaat gevormd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(2025-09-17T15:31:40.54498+00:00):</w:t>
      </w:r>
      <w:r>
        <w:br w:type="textWrapping"/>
      </w:r>
      <w:r>
        <w:rPr>
          <w:rFonts w:ascii="Arial" w:hAnsi="Arial" w:eastAsia="Arial" w:cs="Arial"/>
          <w:i w:val="false"/>
          <w:b w:val="false"/>
          <w:u w:val="none"/>
          <w:strike w:val="false"/>
          <w:sz w:val="20"/>
          <w:szCs w:val="20"/>
          <w:color w:val="000000"/>
        </w:rPr>
        <w:t xml:space="preserve">De neurale plaat vormt zich inderdaad vroeg in de ontwikkeling, maar dit hoort vooral bij neurulatie, wat na gastrulatie plaatsvindt. Embryonale plooivorming (folding) is nÃ©t een andere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na over de globale vorm van het embryo voor en na het plooien:  </w:t>
      </w:r>
      <w:r>
        <w:br w:type="textWrapping"/>
      </w:r>
      <w:r>
        <w:rPr>
          <w:rFonts w:ascii="Arial" w:hAnsi="Arial" w:eastAsia="Arial" w:cs="Arial"/>
          <w:i w:val="false"/>
          <w:b w:val="false"/>
          <w:u w:val="none"/>
          <w:strike w:val="false"/>
          <w:sz w:val="20"/>
          <w:szCs w:val="20"/>
          <w:color w:val="000000"/>
        </w:rPr>
        <w:t xml:space="preserve">- Hoe verandert de vorm van het embryo tijdens de plooivorming?</w:t>
      </w:r>
      <w:r>
        <w:br w:type="textWrapping"/>
      </w:r>
      <w:r>
        <w:rPr>
          <w:rFonts w:ascii="Arial" w:hAnsi="Arial" w:eastAsia="Arial" w:cs="Arial"/>
          <w:i w:val="false"/>
          <w:b w:val="false"/>
          <w:u w:val="none"/>
          <w:strike w:val="false"/>
          <w:sz w:val="20"/>
          <w:szCs w:val="20"/>
          <w:color w:val="000000"/>
        </w:rPr>
        <w:t xml:space="preserve">- Wat âgaat naar binnenâ en wat âkomt aan de buitenkantâ?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nog eens proberen te omschrijven? Wat gebeurt er precies bij embryonale plooivorming?</w:t>
      </w:r>
    </w:p>
    <w:p>
      <w:pPr>
        <w:pStyle w:val="Normal"/>
      </w:pPr>
      <w:r>
        <w:t xml:space="preserve"/>
      </w:r>
    </w:p>
    <w:p>
      <w:pPr>
        <w:pStyle w:val="Titre1"/>
      </w:pPr>
      <w:r>
        <w:t xml:space="preserve">lvdkamp.csv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2025-10-23T14:57:42Z</dcterms:modified>
  <cp:category/>
</cp:coreProperties>
</file>