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(2025-09-17T13:24:43.112563+00:00):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(2025-09-17T13:24:53.270169+00:00):</w:t>
      </w:r>
      <w:r>
        <w:br w:type="textWrapping"/>
      </w:r>
      <w:r>
        <w:rPr>
          <w:rFonts w:ascii="Arial" w:hAnsi="Arial" w:eastAsia="Arial" w:cs="Arial"/>
          <w:i w:val="false"/>
          <w:b w:val="false"/>
          <w:u w:val="none"/>
          <w:strike w:val="false"/>
          <w:sz w:val="20"/>
          <w:szCs w:val="20"/>
          <w:color w:val="000000"/>
        </w:rPr>
        <w:t xml:space="preserve">Laten we starten! Hier is de klinische casus om de theorie te kaderen: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kreeg routine prenatale zorg. Bij een echo op 24 weken zwangerschap werd een kleine opening (~5 mm) rechts van de navel van de baby gezien. Later werd de opening groter (tot 34 mm) en werd een deel van de darmen aangetroffen buiten de buikholte, zwevend in het vruchtwater. Na de geboorte bij 37 weken bleek het te gaan om een gastroschisis â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(2025-09-17T13:25:31.6615+00:00):</w:t>
      </w:r>
      <w:r>
        <w:br w:type="textWrapping"/>
      </w:r>
      <w:r>
        <w:rPr>
          <w:rFonts w:ascii="Arial" w:hAnsi="Arial" w:eastAsia="Arial" w:cs="Arial"/>
          <w:i w:val="false"/>
          <w:b w:val="false"/>
          <w:u w:val="none"/>
          <w:strike w:val="false"/>
          <w:sz w:val="20"/>
          <w:szCs w:val="20"/>
          <w:color w:val="000000"/>
        </w:rPr>
        <w:t xml:space="preserve">Tijdens gastrulatie worden de 3 lagen van de embryo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(2025-09-17T13:25:58.179566+00:00):</w:t>
      </w:r>
      <w:r>
        <w:br w:type="textWrapping"/>
      </w:r>
      <w:r>
        <w:rPr>
          <w:rFonts w:ascii="Arial" w:hAnsi="Arial" w:eastAsia="Arial" w:cs="Arial"/>
          <w:i w:val="false"/>
          <w:b w:val="false"/>
          <w:u w:val="none"/>
          <w:strike w:val="false"/>
          <w:sz w:val="20"/>
          <w:szCs w:val="20"/>
          <w:color w:val="000000"/>
        </w:rPr>
        <w:t xml:space="preserve">Goed! Gastrulatie is inderdaad het proces waarbij de drie kiemlagen van het embryo worden gevormd.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drie kiemlagen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(2025-09-17T13:26:05.435797+00:00):</w:t>
      </w:r>
      <w:r>
        <w:br w:type="textWrapping"/>
      </w:r>
      <w:r>
        <w:rPr>
          <w:rFonts w:ascii="Arial" w:hAnsi="Arial" w:eastAsia="Arial" w:cs="Arial"/>
          <w:i w:val="false"/>
          <w:b w:val="false"/>
          <w:u w:val="none"/>
          <w:strike w:val="false"/>
          <w:sz w:val="20"/>
          <w:szCs w:val="20"/>
          <w:color w:val="000000"/>
        </w:rPr>
        <w:t xml:space="preserve">endoderm, ectoderm,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(2025-09-17T13:26:11.280821+00:00):</w:t>
      </w:r>
      <w:r>
        <w:br w:type="textWrapping"/>
      </w:r>
      <w:r>
        <w:rPr>
          <w:rFonts w:ascii="Arial" w:hAnsi="Arial" w:eastAsia="Arial" w:cs="Arial"/>
          <w:i w:val="false"/>
          <w:b w:val="false"/>
          <w:u w:val="none"/>
          <w:strike w:val="false"/>
          <w:sz w:val="20"/>
          <w:szCs w:val="20"/>
          <w:color w:val="000000"/>
        </w:rPr>
        <w:t xml:space="preserve">Helemaal goed! Dat zijn de drie kiemlagen: endoderm, ectoderm en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volgende vraag:  </w:t>
      </w:r>
      <w:r>
        <w:br w:type="textWrapping"/>
      </w:r>
      <w:r>
        <w:rPr>
          <w:rFonts w:ascii="Arial" w:hAnsi="Arial" w:eastAsia="Arial" w:cs="Arial"/>
          <w:i w:val="false"/>
          <w:b w:val="false"/>
          <w:u w:val="none"/>
          <w:strike w:val="false"/>
          <w:sz w:val="20"/>
          <w:szCs w:val="20"/>
          <w:color w:val="000000"/>
        </w:rPr>
        <w:t xml:space="preserve">Wat wordt bedoeld met âembryonale plooingâ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(2025-09-17T13:27:09.548849+00:00):</w:t>
      </w:r>
      <w:r>
        <w:br w:type="textWrapping"/>
      </w:r>
      <w:r>
        <w:rPr>
          <w:rFonts w:ascii="Arial" w:hAnsi="Arial" w:eastAsia="Arial" w:cs="Arial"/>
          <w:i w:val="false"/>
          <w:b w:val="false"/>
          <w:u w:val="none"/>
          <w:strike w:val="false"/>
          <w:sz w:val="20"/>
          <w:szCs w:val="20"/>
          <w:color w:val="000000"/>
        </w:rPr>
        <w:t xml:space="preserve">dat de embryo zich om de dooierzak heen voudt en langzaam zijn organen specifeert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(2025-09-17T13:27:17.695819+00:00):</w:t>
      </w:r>
      <w:r>
        <w:br w:type="textWrapping"/>
      </w:r>
      <w:r>
        <w:rPr>
          <w:rFonts w:ascii="Arial" w:hAnsi="Arial" w:eastAsia="Arial" w:cs="Arial"/>
          <w:i w:val="false"/>
          <w:b w:val="false"/>
          <w:u w:val="none"/>
          <w:strike w:val="false"/>
          <w:sz w:val="20"/>
          <w:szCs w:val="20"/>
          <w:color w:val="000000"/>
        </w:rPr>
        <w:t xml:space="preserve">Je zit in de goede richting! Je zegt dat de embryo zich om de dooierzak vouwt en dat organen beginnen te ontstaan. Kun je wat specifieker uitleggen **wat er verandert aan de vorm van de embryo tijdens deze plooing**? Welke richtingen zijn hierbij betrokken, en wat is het effect op de lichaamsbouw?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bijvoorbeeld aan termen als craniaal, caudaal, ventraal en lateraal.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(2025-09-17T13:28:58.224049+00:00):</w:t>
      </w:r>
      <w:r>
        <w:br w:type="textWrapping"/>
      </w:r>
      <w:r>
        <w:rPr>
          <w:rFonts w:ascii="Arial" w:hAnsi="Arial" w:eastAsia="Arial" w:cs="Arial"/>
          <w:i w:val="false"/>
          <w:b w:val="false"/>
          <w:u w:val="none"/>
          <w:strike w:val="false"/>
          <w:sz w:val="20"/>
          <w:szCs w:val="20"/>
          <w:color w:val="000000"/>
        </w:rPr>
        <w:t xml:space="preserve">de embryo die gaat van drie lagen naar een 3D embryo. Hier worden ook een craniale, caudale regio bekend. Ventraal en laterale richtingen kunnen nie ook worden gespicifeerd omdat de structuren langzaam beginnen te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(2025-09-17T13:29:07.247726+00:00):</w:t>
      </w:r>
      <w:r>
        <w:br w:type="textWrapping"/>
      </w:r>
      <w:r>
        <w:rPr>
          <w:rFonts w:ascii="Arial" w:hAnsi="Arial" w:eastAsia="Arial" w:cs="Arial"/>
          <w:i w:val="false"/>
          <w:b w:val="false"/>
          <w:u w:val="none"/>
          <w:strike w:val="false"/>
          <w:sz w:val="20"/>
          <w:szCs w:val="20"/>
          <w:color w:val="000000"/>
        </w:rPr>
        <w:t xml:space="preserve">Goed! Je geeft aan dat de embryo van een driedimensionale schijf naar een 3D-structuur gaat, waarbij craniaal, caudaal, ventraal en lateraal worden gespecificeerd, en de basisstructuren zich beginnen te vormen.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embryonale plooing belangrijk is voor de ontwikkeling van de lichaamsholten en de buikwand**? Waarom moet de embryo deze plooibewegingen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(2025-09-17T13:31:37.327443+00:00):</w:t>
      </w:r>
      <w:r>
        <w:br w:type="textWrapping"/>
      </w:r>
      <w:r>
        <w:rPr>
          <w:rFonts w:ascii="Arial" w:hAnsi="Arial" w:eastAsia="Arial" w:cs="Arial"/>
          <w:i w:val="false"/>
          <w:b w:val="false"/>
          <w:u w:val="none"/>
          <w:strike w:val="false"/>
          <w:sz w:val="20"/>
          <w:szCs w:val="20"/>
          <w:color w:val="000000"/>
        </w:rPr>
        <w:t xml:space="preserve">dit is belangrijk voor de ontwikkeling van de lichaamsholten en de buikwand omdat een gat wordt gevormd in de craniale regio (wordt de mond) en de anus wordt gevormed in de caudale regio. De buikwand wordt ook zichtbaarder terwijl de embryo om de dooierzak vormt. De embryo moet deze plooibewegingen maken om lichaamsdelen te differentieren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(2025-09-17T13:31:46.007555+00:00):</w:t>
      </w:r>
      <w:r>
        <w:br w:type="textWrapping"/>
      </w:r>
      <w:r>
        <w:rPr>
          <w:rFonts w:ascii="Arial" w:hAnsi="Arial" w:eastAsia="Arial" w:cs="Arial"/>
          <w:i w:val="false"/>
          <w:b w:val="false"/>
          <w:u w:val="none"/>
          <w:strike w:val="false"/>
          <w:sz w:val="20"/>
          <w:szCs w:val="20"/>
          <w:color w:val="000000"/>
        </w:rPr>
        <w:t xml:space="preserve">Mooie poging! Je benoemt de vorming van de mond en anus, en dat de buikwand vorm krijgt door de plooibewegingen. Denk ook na over hoe de verschillende richtingen van plooing, zoals craniocaudale en laterale plooing, bijdragen aan het **gesloten worden van de buikwand**âen dus het insluiten van de organen. Kun je dat verder toelichten? Wat gebeurt er met de dooierzak en wat ontstaat er in het embryo door deze vouwen?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(2025-09-17T13:32:43.994367+00:00):</w:t>
      </w:r>
      <w:r>
        <w:br w:type="textWrapping"/>
      </w:r>
      <w:r>
        <w:rPr>
          <w:rFonts w:ascii="Arial" w:hAnsi="Arial" w:eastAsia="Arial" w:cs="Arial"/>
          <w:i w:val="false"/>
          <w:b w:val="false"/>
          <w:u w:val="none"/>
          <w:strike w:val="false"/>
          <w:sz w:val="20"/>
          <w:szCs w:val="20"/>
          <w:color w:val="000000"/>
        </w:rPr>
        <w:t xml:space="preserve">de dooierzak verklijnt en de buikwand sluit, de dooierzak wordt dan de navelstring die gebruikt wordt om de embryo voedingstoffen te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(2025-09-17T13:32:52.013762+00:00):</w:t>
      </w:r>
      <w:r>
        <w:br w:type="textWrapping"/>
      </w:r>
      <w:r>
        <w:rPr>
          <w:rFonts w:ascii="Arial" w:hAnsi="Arial" w:eastAsia="Arial" w:cs="Arial"/>
          <w:i w:val="false"/>
          <w:b w:val="false"/>
          <w:u w:val="none"/>
          <w:strike w:val="false"/>
          <w:sz w:val="20"/>
          <w:szCs w:val="20"/>
          <w:color w:val="000000"/>
        </w:rPr>
        <w:t xml:space="preserve">Heel goed! Het klopt dat door de plooien de dooierzak sterk verkleint, en de buikwand zich sluit rondom de organen. Ook klopt het dat de dooierzak in verbinding komt te staan met de navelstreng, waardoor voedingsstoffen naar de embryo kunnen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Noem de verschillende delen (subdivisies) van het mesoderm en licht ze kort toe.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(2025-09-17T13:33:16.513621+00:00):</w:t>
      </w:r>
      <w:r>
        <w:br w:type="textWrapping"/>
      </w:r>
      <w:r>
        <w:rPr>
          <w:rFonts w:ascii="Arial" w:hAnsi="Arial" w:eastAsia="Arial" w:cs="Arial"/>
          <w:i w:val="false"/>
          <w:b w:val="false"/>
          <w:u w:val="none"/>
          <w:strike w:val="false"/>
          <w:sz w:val="20"/>
          <w:szCs w:val="20"/>
          <w:color w:val="000000"/>
        </w:rPr>
        <w:t xml:space="preserve">laterale mesoderm, centrale mesoderm, en de andere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(2025-09-17T13:35:33.268+00:00):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met het beantwoorden van de vragen, en fijn om te zien dat je actief meedenkt en probeert door te redeneren! Je laat zien dat je de basisprincipes begrijpt en bereid bent om je kennis toe te passen in een embryologische context.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  </w:t>
      </w:r>
      <w:r>
        <w:br w:type="textWrapping"/>
      </w:r>
      <w:r>
        <w:rPr>
          <w:rFonts w:ascii="Arial" w:hAnsi="Arial" w:eastAsia="Arial" w:cs="Arial"/>
          <w:i w:val="false"/>
          <w:b w:val="false"/>
          <w:u w:val="none"/>
          <w:strike w:val="false"/>
          <w:sz w:val="20"/>
          <w:szCs w:val="20"/>
          <w:color w:val="000000"/>
        </w:rPr>
        <w:t xml:space="preserve">- **Strong Grasp of:** Je kent de drie kiemlagen en kunt de basis van gastrulatie uitleggen. Je begrijpt ook het doel en het resultaat van embryonale plooing.</w:t>
      </w:r>
      <w:r>
        <w:br w:type="textWrapping"/>
      </w:r>
      <w:r>
        <w:rPr>
          <w:rFonts w:ascii="Arial" w:hAnsi="Arial" w:eastAsia="Arial" w:cs="Arial"/>
          <w:i w:val="false"/>
          <w:b w:val="false"/>
          <w:u w:val="none"/>
          <w:strike w:val="false"/>
          <w:sz w:val="20"/>
          <w:szCs w:val="20"/>
          <w:color w:val="000000"/>
        </w:rPr>
        <w:t xml:space="preserve">- **Good Application of:** Je weet de algemene belangrijkste transities tijdens de vroege embryonale ontwikkeling te benoemen, zoals de vorming van de buikwand, het afsluiten van de lichaamsholte en de ontstaan van de navelstreng.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  </w:t>
      </w:r>
      <w:r>
        <w:br w:type="textWrapping"/>
      </w:r>
      <w:r>
        <w:rPr>
          <w:rFonts w:ascii="Arial" w:hAnsi="Arial" w:eastAsia="Arial" w:cs="Arial"/>
          <w:i w:val="false"/>
          <w:b w:val="false"/>
          <w:u w:val="none"/>
          <w:strike w:val="false"/>
          <w:sz w:val="20"/>
          <w:szCs w:val="20"/>
          <w:color w:val="000000"/>
        </w:rPr>
        <w:t xml:space="preserve">- **Reviewing Key Terms:** Je vindt het lastig om alle subdivisions van het mesoderm te benoemen (zoals paraxiaal, intermediair en lateraal plaat mesoderm). Het is handig deze termen paraat te hebben, vooral omdat ze vaak terugkomen in embryologie- en anatomietoetsen.</w:t>
      </w:r>
      <w:r>
        <w:br w:type="textWrapping"/>
      </w:r>
      <w:r>
        <w:rPr>
          <w:rFonts w:ascii="Arial" w:hAnsi="Arial" w:eastAsia="Arial" w:cs="Arial"/>
          <w:i w:val="false"/>
          <w:b w:val="false"/>
          <w:u w:val="none"/>
          <w:strike w:val="false"/>
          <w:sz w:val="20"/>
          <w:szCs w:val="20"/>
          <w:color w:val="000000"/>
        </w:rPr>
        <w:t xml:space="preserve">- **Connecting the Dots:** Je uitleg over de mechanica van plooibewegingen en de relatie met het sluiten van de buikwand kan iets duidelijker en specifieker. </w:t>
      </w:r>
      <w:r>
        <w:br w:type="textWrapping"/>
      </w:r>
      <w:r>
        <w:rPr>
          <w:rFonts w:ascii="Arial" w:hAnsi="Arial" w:eastAsia="Arial" w:cs="Arial"/>
          <w:i w:val="false"/>
          <w:b w:val="false"/>
          <w:u w:val="none"/>
          <w:strike w:val="false"/>
          <w:sz w:val="20"/>
          <w:szCs w:val="20"/>
          <w:color w:val="000000"/>
        </w:rPr>
        <w:t xml:space="preserve">- **Applying Theory to Practice:** Je begon met het verbinden van theorie aan klinische beelden (zoals de gastroschisis), maar er is ruimte om dit verder te oefenen door bewust te koppelen hoe verstoringen in dit proces tot afwijkingen kunnen leiden.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Combineer het leren van essentiÃ«le begrippen met korte samenvattingen:  </w:t>
      </w:r>
      <w:r>
        <w:br w:type="textWrapping"/>
      </w:r>
      <w:r>
        <w:rPr>
          <w:rFonts w:ascii="Arial" w:hAnsi="Arial" w:eastAsia="Arial" w:cs="Arial"/>
          <w:i w:val="false"/>
          <w:b w:val="false"/>
          <w:u w:val="none"/>
          <w:strike w:val="false"/>
          <w:sz w:val="20"/>
          <w:szCs w:val="20"/>
          <w:color w:val="000000"/>
        </w:rPr>
        <w:t xml:space="preserve">- Maak flashcards van de namen en functies van de drie mesoderm-subdivisies (paraxiaal, intermediair, lateraal plaat) en oefen dagelijks kort deze termen te benoemen en hun functies te beschrijven. Hierdoor zul je merken dat deze kennis sneller en beter blijft hangen!</w:t>
      </w:r>
    </w:p>
    <w:p>
      <w:pPr>
        <w:pStyle w:val="Normal"/>
      </w:pPr>
      <w:r>
        <w:t xml:space="preserve"/>
      </w:r>
    </w:p>
    <w:p>
      <w:pPr>
        <w:pStyle w:val="Titre1"/>
      </w:pPr>
      <w:r>
        <w:t xml:space="preserve">romy2.csv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2025-10-23T14:57:47Z</dcterms:modified>
  <cp:category/>
</cp:coreProperties>
</file>