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(2025-09-29T16:12:36.476501+00:00):</w:t>
      </w:r>
      <w:r>
        <w:br w:type="textWrapping"/>
      </w:r>
      <w:r>
        <w:rPr>
          <w:rFonts w:ascii="Arial" w:hAnsi="Arial" w:eastAsia="Arial" w:cs="Arial"/>
          <w:i w:val="false"/>
          <w:b w:val="false"/>
          <w:u w:val="none"/>
          <w:strike w:val="false"/>
          <w:sz w:val="20"/>
          <w:szCs w:val="20"/>
          <w:color w:val="000000"/>
        </w:rPr>
        <w:t xml:space="preserve">laten we beginne!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(2025-09-29T16:12:53.764332+00:00):</w:t>
      </w:r>
      <w:r>
        <w:br w:type="textWrapping"/>
      </w:r>
      <w:r>
        <w:rPr>
          <w:rFonts w:ascii="Arial" w:hAnsi="Arial" w:eastAsia="Arial" w:cs="Arial"/>
          <w:i w:val="false"/>
          <w:b w:val="false"/>
          <w:u w:val="none"/>
          <w:strike w:val="false"/>
          <w:sz w:val="20"/>
          <w:szCs w:val="20"/>
          <w:color w:val="000000"/>
        </w:rPr>
        <w:t xml:space="preserve">Hier volgt de klinische context voor onze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worden gebruikt wanneer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Daardoor heeft het lichaam moeite om de normale bloedglucosewaarden te behouden, vooral tijdens vasten. Ter compensatie activeert het andere metabole routes. Maar bij GSD raken deze alternatieve routes, zoals de Cori-cyclus, overbelast.  </w:t>
      </w:r>
      <w:r>
        <w:br w:type="textWrapping"/>
      </w:r>
      <w:r>
        <w:rPr>
          <w:rFonts w:ascii="Arial" w:hAnsi="Arial" w:eastAsia="Arial" w:cs="Arial"/>
          <w:i w:val="false"/>
          <w:b w:val="false"/>
          <w:u w:val="none"/>
          <w:strike w:val="false"/>
          <w:sz w:val="20"/>
          <w:szCs w:val="20"/>
          <w:color w:val="000000"/>
        </w:rPr>
        <w:t xml:space="preserve">Een 3-jarig meisje met een GSD komt bij de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(2025-09-29T16:14:24.382588+00:00):</w:t>
      </w:r>
      <w:r>
        <w:br w:type="textWrapping"/>
      </w:r>
      <w:r>
        <w:rPr>
          <w:rFonts w:ascii="Arial" w:hAnsi="Arial" w:eastAsia="Arial" w:cs="Arial"/>
          <w:i w:val="false"/>
          <w:b w:val="false"/>
          <w:u w:val="none"/>
          <w:strike w:val="false"/>
          <w:sz w:val="20"/>
          <w:szCs w:val="20"/>
          <w:color w:val="000000"/>
        </w:rPr>
        <w:t xml:space="preserve">Ze heeft last van glucose stapelingsziekte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(2025-09-29T16:14:32.376608+00:00):</w:t>
      </w:r>
      <w:r>
        <w:br w:type="textWrapping"/>
      </w:r>
      <w:r>
        <w:rPr>
          <w:rFonts w:ascii="Arial" w:hAnsi="Arial" w:eastAsia="Arial" w:cs="Arial"/>
          <w:i w:val="false"/>
          <w:b w:val="false"/>
          <w:u w:val="none"/>
          <w:strike w:val="false"/>
          <w:sz w:val="20"/>
          <w:szCs w:val="20"/>
          <w:color w:val="000000"/>
        </w:rPr>
        <w:t xml:space="preserve">Goed dat je dat opmerkt! Je ziet dat er een probleem is met het verwerken en vrijmaken van glucose uit glycogeen door haar ziekte.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verdergaan met de casusanalyse, laten we samen even terugblikken op de basiskennis die hiermee samenhangt. Dat helpt je straks het volledige plaatje te begrijpen. Heb je hier al vragen over, of iets waar je onzeker over bent?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kort uitleggen wat glycolyse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(2025-09-29T16:14:57.30613+00:00):</w:t>
      </w:r>
      <w:r>
        <w:br w:type="textWrapping"/>
      </w:r>
      <w:r>
        <w:rPr>
          <w:rFonts w:ascii="Arial" w:hAnsi="Arial" w:eastAsia="Arial" w:cs="Arial"/>
          <w:i w:val="false"/>
          <w:b w:val="false"/>
          <w:u w:val="none"/>
          <w:strike w:val="false"/>
          <w:sz w:val="20"/>
          <w:szCs w:val="20"/>
          <w:color w:val="000000"/>
        </w:rPr>
        <w:t xml:space="preserve">glycolyse is het omzetten van glucose naar glucogeen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(2025-09-29T16:15:15.46096+00:00):</w:t>
      </w:r>
      <w:r>
        <w:br w:type="textWrapping"/>
      </w:r>
      <w:r>
        <w:rPr>
          <w:rFonts w:ascii="Arial" w:hAnsi="Arial" w:eastAsia="Arial" w:cs="Arial"/>
          <w:i w:val="false"/>
          <w:b w:val="false"/>
          <w:u w:val="none"/>
          <w:strike w:val="false"/>
          <w:sz w:val="20"/>
          <w:szCs w:val="20"/>
          <w:color w:val="000000"/>
        </w:rPr>
        <w:t xml:space="preserve">Je verwart hier twee processen met elkaar. Glycolyse is namelijk niet het omzetten van glucose naar glycogeen.  </w:t>
      </w:r>
      <w:r>
        <w:br w:type="textWrapping"/>
      </w:r>
      <w:r>
        <w:rPr>
          <w:rFonts w:ascii="Arial" w:hAnsi="Arial" w:eastAsia="Arial" w:cs="Arial"/>
          <w:i w:val="false"/>
          <w:b w:val="false"/>
          <w:u w:val="none"/>
          <w:strike w:val="false"/>
          <w:sz w:val="20"/>
          <w:szCs w:val="20"/>
          <w:color w:val="000000"/>
        </w:rPr>
        <w:t xml:space="preserve">Heb je een idee wat er wél gebeurt tijdens glycolyse? Wat gebeurt er met glucose tijdens glycolyse — wordt het opgebouwd of juist afgebroken?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(2025-09-29T16:15:32.847007+00:00):</w:t>
      </w:r>
      <w:r>
        <w:br w:type="textWrapping"/>
      </w:r>
      <w:r>
        <w:rPr>
          <w:rFonts w:ascii="Arial" w:hAnsi="Arial" w:eastAsia="Arial" w:cs="Arial"/>
          <w:i w:val="false"/>
          <w:b w:val="false"/>
          <w:u w:val="none"/>
          <w:strike w:val="false"/>
          <w:sz w:val="20"/>
          <w:szCs w:val="20"/>
          <w:color w:val="000000"/>
        </w:rPr>
        <w:t xml:space="preserve">glucose is het afbreken van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(2025-09-29T16:15:38.960406+00:00):</w:t>
      </w:r>
      <w:r>
        <w:br w:type="textWrapping"/>
      </w:r>
      <w:r>
        <w:rPr>
          <w:rFonts w:ascii="Arial" w:hAnsi="Arial" w:eastAsia="Arial" w:cs="Arial"/>
          <w:i w:val="false"/>
          <w:b w:val="false"/>
          <w:u w:val="none"/>
          <w:strike w:val="false"/>
          <w:sz w:val="20"/>
          <w:szCs w:val="20"/>
          <w:color w:val="000000"/>
        </w:rPr>
        <w:t xml:space="preserve">Juist! Glycolyse is het proces waarbij glucose wordt afgebroken tot kleinere moleculen.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het eindproduct is van glycolyse en of dit proces zuurstof nodig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(2025-09-29T16:16:47.789613+00:00):</w:t>
      </w:r>
      <w:r>
        <w:br w:type="textWrapping"/>
      </w:r>
      <w:r>
        <w:rPr>
          <w:rFonts w:ascii="Arial" w:hAnsi="Arial" w:eastAsia="Arial" w:cs="Arial"/>
          <w:i w:val="false"/>
          <w:b w:val="false"/>
          <w:u w:val="none"/>
          <w:strike w:val="false"/>
          <w:sz w:val="20"/>
          <w:szCs w:val="20"/>
          <w:color w:val="000000"/>
        </w:rPr>
        <w:t xml:space="preserve">het kan melkzuur zijn ookwel lactaat of hij gaat de citroenzuursyclus in wat wordt vervolgd in additatieve fosfoliereing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(2025-09-29T16:16:57.146376+00:00):</w:t>
      </w:r>
      <w:r>
        <w:br w:type="textWrapping"/>
      </w:r>
      <w:r>
        <w:rPr>
          <w:rFonts w:ascii="Arial" w:hAnsi="Arial" w:eastAsia="Arial" w:cs="Arial"/>
          <w:i w:val="false"/>
          <w:b w:val="false"/>
          <w:u w:val="none"/>
          <w:strike w:val="false"/>
          <w:sz w:val="20"/>
          <w:szCs w:val="20"/>
          <w:color w:val="000000"/>
        </w:rPr>
        <w:t xml:space="preserve">Goed, je benoemt twee mogelijke routes na de glycolyse! Je zegt dus:  </w:t>
      </w:r>
      <w:r>
        <w:br w:type="textWrapping"/>
      </w:r>
      <w:r>
        <w:rPr>
          <w:rFonts w:ascii="Arial" w:hAnsi="Arial" w:eastAsia="Arial" w:cs="Arial"/>
          <w:i w:val="false"/>
          <w:b w:val="false"/>
          <w:u w:val="none"/>
          <w:strike w:val="false"/>
          <w:sz w:val="20"/>
          <w:szCs w:val="20"/>
          <w:color w:val="000000"/>
        </w:rPr>
        <w:t xml:space="preserve">- Glycolyse kan leiden tot lactaat (melkzuur),  </w:t>
      </w:r>
      <w:r>
        <w:br w:type="textWrapping"/>
      </w:r>
      <w:r>
        <w:rPr>
          <w:rFonts w:ascii="Arial" w:hAnsi="Arial" w:eastAsia="Arial" w:cs="Arial"/>
          <w:i w:val="false"/>
          <w:b w:val="false"/>
          <w:u w:val="none"/>
          <w:strike w:val="false"/>
          <w:sz w:val="20"/>
          <w:szCs w:val="20"/>
          <w:color w:val="000000"/>
        </w:rPr>
        <w:t xml:space="preserve">- Óf de tussenproducten gaan de citroenzuurcyclus in en dan naar de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bepaalt of het geproduceerde pyruvaat wordt omgezet in lactaat, of juist wordt doorgevoerd naar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(2025-09-29T16:17:20.180237+00:00):</w:t>
      </w:r>
      <w:r>
        <w:br w:type="textWrapping"/>
      </w:r>
      <w:r>
        <w:rPr>
          <w:rFonts w:ascii="Arial" w:hAnsi="Arial" w:eastAsia="Arial" w:cs="Arial"/>
          <w:i w:val="false"/>
          <w:b w:val="false"/>
          <w:u w:val="none"/>
          <w:strike w:val="false"/>
          <w:sz w:val="20"/>
          <w:szCs w:val="20"/>
          <w:color w:val="000000"/>
        </w:rPr>
        <w:t xml:space="preserve">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(2025-09-29T16:17:29.294286+00:00):</w:t>
      </w:r>
      <w:r>
        <w:br w:type="textWrapping"/>
      </w:r>
      <w:r>
        <w:rPr>
          <w:rFonts w:ascii="Arial" w:hAnsi="Arial" w:eastAsia="Arial" w:cs="Arial"/>
          <w:i w:val="false"/>
          <w:b w:val="false"/>
          <w:u w:val="none"/>
          <w:strike w:val="false"/>
          <w:sz w:val="20"/>
          <w:szCs w:val="20"/>
          <w:color w:val="000000"/>
        </w:rPr>
        <w:t xml:space="preserve">Helemaal correct! Oftewel:  </w:t>
      </w:r>
      <w:r>
        <w:br w:type="textWrapping"/>
      </w:r>
      <w:r>
        <w:rPr>
          <w:rFonts w:ascii="Arial" w:hAnsi="Arial" w:eastAsia="Arial" w:cs="Arial"/>
          <w:i w:val="false"/>
          <w:b w:val="false"/>
          <w:u w:val="none"/>
          <w:strike w:val="false"/>
          <w:sz w:val="20"/>
          <w:szCs w:val="20"/>
          <w:color w:val="000000"/>
        </w:rPr>
        <w:t xml:space="preserve">- Bij voldoende zuurstof wordt pyruvaat omgezet tot acetyl-CoA en gaat het de citroenzuurcyclus in (aerobe omstandigheden).</w:t>
      </w:r>
      <w:r>
        <w:br w:type="textWrapping"/>
      </w:r>
      <w:r>
        <w:rPr>
          <w:rFonts w:ascii="Arial" w:hAnsi="Arial" w:eastAsia="Arial" w:cs="Arial"/>
          <w:i w:val="false"/>
          <w:b w:val="false"/>
          <w:u w:val="none"/>
          <w:strike w:val="false"/>
          <w:sz w:val="20"/>
          <w:szCs w:val="20"/>
          <w:color w:val="000000"/>
        </w:rPr>
        <w:t xml:space="preserve">- Bij weinig of geen zuurstof wordt pyruvaat omgezet in lactaat (anaerobe omstandigheden).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andere begrippen of processen zoals glycogenolyse, gluconeogenese of de Cori-cyclus waar je nu nog vragen over hebt, of zullen we doorgaan naar de 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(2025-09-29T16:17:54.713101+00:00):</w:t>
      </w:r>
      <w:r>
        <w:br w:type="textWrapping"/>
      </w:r>
      <w:r>
        <w:rPr>
          <w:rFonts w:ascii="Arial" w:hAnsi="Arial" w:eastAsia="Arial" w:cs="Arial"/>
          <w:i w:val="false"/>
          <w:b w:val="false"/>
          <w:u w:val="none"/>
          <w:strike w:val="false"/>
          <w:sz w:val="20"/>
          <w:szCs w:val="20"/>
          <w:color w:val="000000"/>
        </w:rPr>
        <w:t xml:space="preserve">nee ga maar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(2025-09-29T16:18:20.228942+00:00):</w:t>
      </w:r>
      <w:r>
        <w:br w:type="textWrapping"/>
      </w:r>
      <w:r>
        <w:rPr>
          <w:rFonts w:ascii="Arial" w:hAnsi="Arial" w:eastAsia="Arial" w:cs="Arial"/>
          <w:i w:val="false"/>
          <w:b w:val="false"/>
          <w:u w:val="none"/>
          <w:strike w:val="false"/>
          <w:sz w:val="20"/>
          <w:szCs w:val="20"/>
          <w:color w:val="000000"/>
        </w:rPr>
        <w:t xml:space="preserve">Prima, we gaan verder met het toepassen van de kennis op ons klinisch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Herinner je je de casus nog?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Het lichaam slaat glucose op in de vorm van glycogeen, vooral in de lever en spieren, om te worden gebruikt wanneer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Daardoor heeft het lichaam moeite om de normale bloedglucosewaarden te behouden, vooral tijdens vasten. Ter compensatie activeert het andere metabole routes. Maar bij GSD raken deze alternatieve routes, zoals de Cori-cyclus, overbelast.  </w:t>
      </w:r>
      <w:r>
        <w:br w:type="textWrapping"/>
      </w:r>
      <w:r>
        <w:rPr>
          <w:rFonts w:ascii="Arial" w:hAnsi="Arial" w:eastAsia="Arial" w:cs="Arial"/>
          <w:i w:val="false"/>
          <w:b w:val="false"/>
          <w:u w:val="none"/>
          <w:strike w:val="false"/>
          <w:sz w:val="20"/>
          <w:szCs w:val="20"/>
          <w:color w:val="000000"/>
        </w:rPr>
        <w:t xml:space="preserve">Een 3-jarig meisje met een GSD komt bij de dokter omdat ze erg prikkelbaar is en haar buik opgezet lijkt. Haar lever is vergroot en bloedonderzoek toont:  </w:t>
      </w:r>
      <w:r>
        <w:br w:type="textWrapping"/>
      </w:r>
      <w:r>
        <w:rPr>
          <w:rFonts w:ascii="Arial" w:hAnsi="Arial" w:eastAsia="Arial" w:cs="Arial"/>
          <w:i w:val="false"/>
          <w:b w:val="false"/>
          <w:u w:val="none"/>
          <w:strike w:val="false"/>
          <w:sz w:val="20"/>
          <w:szCs w:val="20"/>
          <w:color w:val="000000"/>
        </w:rPr>
        <w:t xml:space="preserve">Bloedglucose: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over energiehuishouding hebt herhaald, kun je met die kennis uitleggen wat er in dit geval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(2025-09-29T16:20:26.386887+00:00):</w:t>
      </w:r>
      <w:r>
        <w:br w:type="textWrapping"/>
      </w:r>
      <w:r>
        <w:rPr>
          <w:rFonts w:ascii="Arial" w:hAnsi="Arial" w:eastAsia="Arial" w:cs="Arial"/>
          <w:i w:val="false"/>
          <w:b w:val="false"/>
          <w:u w:val="none"/>
          <w:strike w:val="false"/>
          <w:sz w:val="20"/>
          <w:szCs w:val="20"/>
          <w:color w:val="000000"/>
        </w:rPr>
        <w:t xml:space="preserve">haar lever is opgezwollen door het vasthouden van glucogeen en vetzuren, haar bloedsuiker is te laag doordat de aerobe dissimilatie niet kan plaatsvinden en de anaerobe wel omdat er dus geen zuurstof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(2025-09-29T16:21:06.154693+00:00):</w:t>
      </w:r>
      <w:r>
        <w:br w:type="textWrapping"/>
      </w:r>
      <w:r>
        <w:rPr>
          <w:rFonts w:ascii="Arial" w:hAnsi="Arial" w:eastAsia="Arial" w:cs="Arial"/>
          <w:i w:val="false"/>
          <w:b w:val="false"/>
          <w:u w:val="none"/>
          <w:strike w:val="false"/>
          <w:sz w:val="20"/>
          <w:szCs w:val="20"/>
          <w:color w:val="000000"/>
        </w:rPr>
        <w:t xml:space="preserve">Je doet een goede poging om het te verklaren! Je noemt het vasthouden van glycogeen in de lever, en je koppelt de glucosewaarde aan de stofwisseling.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eens inzoomen op een belangrijk punt dat je noemt: je zegt dat de aerobe dissimilatie niet kan plaatsvinden, waardoor de anaerobe route actief is omdat er “geen zuurstof”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overwogen of er echt geen zuurstof is bij deze patiënt? Of is er misschien een ander probleem dat ervoor zorgt dat vooral de anaerobe route (dus de omzetting naar lactaat) nu actief is?  </w:t>
      </w:r>
      <w:r>
        <w:br w:type="textWrapping"/>
      </w:r>
      <w:r>
        <w:rPr>
          <w:rFonts w:ascii="Arial" w:hAnsi="Arial" w:eastAsia="Arial" w:cs="Arial"/>
          <w:i w:val="false"/>
          <w:b w:val="false"/>
          <w:u w:val="none"/>
          <w:strike w:val="false"/>
          <w:sz w:val="20"/>
          <w:szCs w:val="20"/>
          <w:color w:val="000000"/>
        </w:rPr>
        <w:t xml:space="preserve">Dus: waarom wordt er in deze situatie zoveel lactaat geproduceerd, ook al is er gewoon zuurstof beschikbaar? Kun je dat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(2025-09-29T16:21:55.369741+00:00):</w:t>
      </w:r>
      <w:r>
        <w:br w:type="textWrapping"/>
      </w:r>
      <w:r>
        <w:rPr>
          <w:rFonts w:ascii="Arial" w:hAnsi="Arial" w:eastAsia="Arial" w:cs="Arial"/>
          <w:i w:val="false"/>
          <w:b w:val="false"/>
          <w:u w:val="none"/>
          <w:strike w:val="false"/>
          <w:sz w:val="20"/>
          <w:szCs w:val="20"/>
          <w:color w:val="000000"/>
        </w:rPr>
        <w:t xml:space="preserve">omdat de pyruvaat niet omgezet kan worden tot acetyl 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(2025-09-29T16:23:06.16216+00:00):</w:t>
      </w:r>
      <w:r>
        <w:br w:type="textWrapping"/>
      </w:r>
      <w:r>
        <w:rPr>
          <w:rFonts w:ascii="Arial" w:hAnsi="Arial" w:eastAsia="Arial" w:cs="Arial"/>
          <w:i w:val="false"/>
          <w:b w:val="false"/>
          <w:u w:val="none"/>
          <w:strike w:val="false"/>
          <w:sz w:val="20"/>
          <w:szCs w:val="20"/>
          <w:color w:val="000000"/>
        </w:rPr>
        <w:t xml:space="preserve">omdat de pyruvaat niet omgezet kan worden tot acetyl 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(2025-09-29T16:23:16.862657+00:00):</w:t>
      </w:r>
      <w:r>
        <w:br w:type="textWrapping"/>
      </w:r>
      <w:r>
        <w:rPr>
          <w:rFonts w:ascii="Arial" w:hAnsi="Arial" w:eastAsia="Arial" w:cs="Arial"/>
          <w:i w:val="false"/>
          <w:b w:val="false"/>
          <w:u w:val="none"/>
          <w:strike w:val="false"/>
          <w:sz w:val="20"/>
          <w:szCs w:val="20"/>
          <w:color w:val="000000"/>
        </w:rPr>
        <w:t xml:space="preserve">Goed dat je hierover nadenkt! Pyruvaat wordt normaal gesproken inderdaad omgezet in acetyl-CoA om de citroenzuurcyclus in te gaan. Maar bij GSD is het enzym dat glycogeen afbreekt defect, waardoor er te weinig glucose vrijkomt en de cellen een tekort aan energie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ook gedacht aan de rol van de Cori-cyclus of aan gluconeogenese in deze situatie?  </w:t>
      </w:r>
      <w:r>
        <w:br w:type="textWrapping"/>
      </w:r>
      <w:r>
        <w:rPr>
          <w:rFonts w:ascii="Arial" w:hAnsi="Arial" w:eastAsia="Arial" w:cs="Arial"/>
          <w:i w:val="false"/>
          <w:b w:val="false"/>
          <w:u w:val="none"/>
          <w:strike w:val="false"/>
          <w:sz w:val="20"/>
          <w:szCs w:val="20"/>
          <w:color w:val="000000"/>
        </w:rPr>
        <w:t xml:space="preserve">Hoe zou een gestoorde gluconeogenese of een overbelaste Cori-cyclus zorgen voor ophoping van lactaat?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(2025-09-29T16:23:44.870531+00:00):</w:t>
      </w:r>
      <w:r>
        <w:br w:type="textWrapping"/>
      </w:r>
      <w:r>
        <w:rPr>
          <w:rFonts w:ascii="Arial" w:hAnsi="Arial" w:eastAsia="Arial" w:cs="Arial"/>
          <w:i w:val="false"/>
          <w:b w:val="false"/>
          <w:u w:val="none"/>
          <w:strike w:val="false"/>
          <w:sz w:val="20"/>
          <w:szCs w:val="20"/>
          <w:color w:val="000000"/>
        </w:rPr>
        <w:t xml:space="preserve">is cori cyclus het zelfde als de citroenzuurciclus?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(2025-09-29T16:23:52.507031+00:00):</w:t>
      </w:r>
      <w:r>
        <w:br w:type="textWrapping"/>
      </w:r>
      <w:r>
        <w:rPr>
          <w:rFonts w:ascii="Arial" w:hAnsi="Arial" w:eastAsia="Arial" w:cs="Arial"/>
          <w:i w:val="false"/>
          <w:b w:val="false"/>
          <w:u w:val="none"/>
          <w:strike w:val="false"/>
          <w:sz w:val="20"/>
          <w:szCs w:val="20"/>
          <w:color w:val="000000"/>
        </w:rPr>
        <w:t xml:space="preserve">Dat is een goede vraag! Nee, de Cori-cyclus is niet hetzelfde als de citroenzuurcyclus.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bedenken wat het verschil is, of weet je waar de Cori-cyclus vooral voor zorgt in het lichaam? Wat gebeurt er met lactaat in de Cori-cyclus?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(2025-09-29T16:24:17.957155+00:00):</w:t>
      </w:r>
      <w:r>
        <w:br w:type="textWrapping"/>
      </w:r>
      <w:r>
        <w:rPr>
          <w:rFonts w:ascii="Arial" w:hAnsi="Arial" w:eastAsia="Arial" w:cs="Arial"/>
          <w:i w:val="false"/>
          <w:b w:val="false"/>
          <w:u w:val="none"/>
          <w:strike w:val="false"/>
          <w:sz w:val="20"/>
          <w:szCs w:val="20"/>
          <w:color w:val="000000"/>
        </w:rPr>
        <w:t xml:space="preserve">ik heb nog nooit van de cori cyclus gehoord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(2025-09-29T16:25:25.411166+00:00):</w:t>
      </w:r>
      <w:r>
        <w:br w:type="textWrapping"/>
      </w:r>
      <w:r>
        <w:rPr>
          <w:rFonts w:ascii="Arial" w:hAnsi="Arial" w:eastAsia="Arial" w:cs="Arial"/>
          <w:i w:val="false"/>
          <w:b w:val="false"/>
          <w:u w:val="none"/>
          <w:strike w:val="false"/>
          <w:sz w:val="20"/>
          <w:szCs w:val="20"/>
          <w:color w:val="000000"/>
        </w:rPr>
        <w:t xml:space="preserve">ik heb nog nooit van de cori cyclus gehoord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(2025-09-29T16:25:35.146174+00:00):</w:t>
      </w:r>
      <w:r>
        <w:br w:type="textWrapping"/>
      </w:r>
      <w:r>
        <w:rPr>
          <w:rFonts w:ascii="Arial" w:hAnsi="Arial" w:eastAsia="Arial" w:cs="Arial"/>
          <w:i w:val="false"/>
          <w:b w:val="false"/>
          <w:u w:val="none"/>
          <w:strike w:val="false"/>
          <w:sz w:val="20"/>
          <w:szCs w:val="20"/>
          <w:color w:val="000000"/>
        </w:rPr>
        <w:t xml:space="preserve">Dat is helemaal niet erg! Veel studenten horen hier pas voor het eerst over tijdens hun studie.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is een proces waarbij het lichaam melkzuur (lactaat), dat bijvoorbeeld in de spieren wordt gevormd bij inspanning of bij een tekort aan directe energie, weer terugverwerkt tot glucose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samen te vatten waarvoor die cyclus belangrijk is? Als je twijfelt, kun je het ook even snel opzoeken in je leerboek en daarna uitleggen wat je gevonden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(2025-09-29T16:27:51.516159+00:00):</w:t>
      </w:r>
      <w:r>
        <w:br w:type="textWrapping"/>
      </w:r>
      <w:r>
        <w:rPr>
          <w:rFonts w:ascii="Arial" w:hAnsi="Arial" w:eastAsia="Arial" w:cs="Arial"/>
          <w:i w:val="false"/>
          <w:b w:val="false"/>
          <w:u w:val="none"/>
          <w:strike w:val="false"/>
          <w:sz w:val="20"/>
          <w:szCs w:val="20"/>
          <w:color w:val="000000"/>
        </w:rPr>
        <w:t xml:space="preserve">de cori cyclus zorgt er voor dat melkzuur uit de spier wordt omgezet tot glucose dmv lactaat-pyruvaat +6atp tot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(2025-09-29T16:28:05.301008+00:00):</w:t>
      </w:r>
      <w:r>
        <w:br w:type="textWrapping"/>
      </w:r>
      <w:r>
        <w:rPr>
          <w:rFonts w:ascii="Arial" w:hAnsi="Arial" w:eastAsia="Arial" w:cs="Arial"/>
          <w:i w:val="false"/>
          <w:b w:val="false"/>
          <w:u w:val="none"/>
          <w:strike w:val="false"/>
          <w:sz w:val="20"/>
          <w:szCs w:val="20"/>
          <w:color w:val="000000"/>
        </w:rPr>
        <w:t xml:space="preserve">Goed gedaan! Je begrijpt nu de hoofdgedachte van de Cori-cyclus: lactaat uit de spier wordt naar de lever getransporteerd waar het wordt teruggezet naar glucose, wat wel veel energie kost.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terugkoppelen naar de casus: Als deze cyclus overbelast raakt, bijvoorbeeld doordat er veel lactaat ontstaat, wat gebeurt er dan met het lactaatgehalte in het bloed? En hoe beïnvloedt dit het energiemetabolisme van het meisje?  </w:t>
      </w:r>
      <w:r>
        <w:br w:type="textWrapping"/>
      </w:r>
      <w:r>
        <w:rPr>
          <w:rFonts w:ascii="Arial" w:hAnsi="Arial" w:eastAsia="Arial" w:cs="Arial"/>
          <w:i w:val="false"/>
          <w:b w:val="false"/>
          <w:u w:val="none"/>
          <w:strike w:val="false"/>
          <w:sz w:val="20"/>
          <w:szCs w:val="20"/>
          <w:color w:val="000000"/>
        </w:rPr>
        <w:t xml:space="preserve">Kun je die stap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(2025-09-29T16:28:38.833553+00:00):</w:t>
      </w:r>
      <w:r>
        <w:br w:type="textWrapping"/>
      </w:r>
      <w:r>
        <w:rPr>
          <w:rFonts w:ascii="Arial" w:hAnsi="Arial" w:eastAsia="Arial" w:cs="Arial"/>
          <w:i w:val="false"/>
          <w:b w:val="false"/>
          <w:u w:val="none"/>
          <w:strike w:val="false"/>
          <w:sz w:val="20"/>
          <w:szCs w:val="20"/>
          <w:color w:val="000000"/>
        </w:rPr>
        <w:t xml:space="preserve">dan krijg je een lager ph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(2025-09-29T16:28:53.437531+00:00):</w:t>
      </w:r>
      <w:r>
        <w:br w:type="textWrapping"/>
      </w:r>
      <w:r>
        <w:rPr>
          <w:rFonts w:ascii="Arial" w:hAnsi="Arial" w:eastAsia="Arial" w:cs="Arial"/>
          <w:i w:val="false"/>
          <w:b w:val="false"/>
          <w:u w:val="none"/>
          <w:strike w:val="false"/>
          <w:sz w:val="20"/>
          <w:szCs w:val="20"/>
          <w:color w:val="000000"/>
        </w:rPr>
        <w:t xml:space="preserve">Klopt, als er veel lactaat ophoopt in het bloed, daalt de pH: dat heet lactaatacidose.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ook dat dit invloed heeft op de hoeveelheid energie die haar cellen kunnen maken? Wat gebeurt er met de efficiëntie van de energieproductie als de Cori-cyclus overbelast raakt en veel energie wordt verbruikt om lactaat om te zetten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(2025-09-29T16:29:43.320075+00:00):</w:t>
      </w:r>
      <w:r>
        <w:br w:type="textWrapping"/>
      </w:r>
      <w:r>
        <w:rPr>
          <w:rFonts w:ascii="Arial" w:hAnsi="Arial" w:eastAsia="Arial" w:cs="Arial"/>
          <w:i w:val="false"/>
          <w:b w:val="false"/>
          <w:u w:val="none"/>
          <w:strike w:val="false"/>
          <w:sz w:val="20"/>
          <w:szCs w:val="20"/>
          <w:color w:val="000000"/>
        </w:rPr>
        <w:t xml:space="preserve">een verhoogt ph in de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(2025-09-29T16:29:54.011551+00:00):</w:t>
      </w:r>
      <w:r>
        <w:br w:type="textWrapping"/>
      </w:r>
      <w:r>
        <w:rPr>
          <w:rFonts w:ascii="Arial" w:hAnsi="Arial" w:eastAsia="Arial" w:cs="Arial"/>
          <w:i w:val="false"/>
          <w:b w:val="false"/>
          <w:u w:val="none"/>
          <w:strike w:val="false"/>
          <w:sz w:val="20"/>
          <w:szCs w:val="20"/>
          <w:color w:val="000000"/>
        </w:rPr>
        <w:t xml:space="preserve">Even opletten: bij een ophoping van lactaat in het bloed wordt het bloed juist zuurder, dus de pH **daalt** (een lagere pH betekent meer zuur)!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Terug naar de energieproductie: Als de lever veel energie kwijt is aan het omzetten van lactaat naar glucose (en dat proces kost ATP), blijft er dan genoeg energie over voor het lichaam? Of zouden de spieren en hersenen mogelijk een tekort krijgen?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(2025-09-29T16:30:23.621+00:00):</w:t>
      </w:r>
      <w:r>
        <w:br w:type="textWrapping"/>
      </w:r>
      <w:r>
        <w:rPr>
          <w:rFonts w:ascii="Arial" w:hAnsi="Arial" w:eastAsia="Arial" w:cs="Arial"/>
          <w:i w:val="false"/>
          <w:b w:val="false"/>
          <w:u w:val="none"/>
          <w:strike w:val="false"/>
          <w:sz w:val="20"/>
          <w:szCs w:val="20"/>
          <w:color w:val="000000"/>
        </w:rPr>
        <w:t xml:space="preserve">**Identificeer de leercontext en rollen**  </w:t>
      </w:r>
      <w:r>
        <w:br w:type="textWrapping"/>
      </w:r>
      <w:r>
        <w:rPr>
          <w:rFonts w:ascii="Arial" w:hAnsi="Arial" w:eastAsia="Arial" w:cs="Arial"/>
          <w:i w:val="false"/>
          <w:b w:val="false"/>
          <w:u w:val="none"/>
          <w:strike w:val="false"/>
          <w:sz w:val="20"/>
          <w:szCs w:val="20"/>
          <w:color w:val="000000"/>
        </w:rPr>
        <w:t xml:space="preserve">Deze dialoog vindt plaats in een begeleide medische onderwijssituatie, waarschijnlijk een tutoringsessie of kleinschalig werkcollege biochemie/geneeskunde. De gebruiker neemt de rol in van student/geneeskundestudent, die vragen beantwoordt en denkt over casuïstiek rondom metabole ziekten, onder leiding van een actieve, begeleidende docent/AI-begeleider. Doel van deze feedback is de student te ondersteunen richting verdieping, accuratesse en zelfreflectie bij complexe metabole concepten.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laat zien dat je relevante voorkennis hebt over stofwisselingsprocessen zoals glycolyse en (in mindere mate) de Cori-cyclus.</w:t>
      </w:r>
      <w:r>
        <w:br w:type="textWrapping"/>
      </w:r>
      <w:r>
        <w:rPr>
          <w:rFonts w:ascii="Arial" w:hAnsi="Arial" w:eastAsia="Arial" w:cs="Arial"/>
          <w:i w:val="false"/>
          <w:b w:val="false"/>
          <w:u w:val="none"/>
          <w:strike w:val="false"/>
          <w:sz w:val="20"/>
          <w:szCs w:val="20"/>
          <w:color w:val="000000"/>
        </w:rPr>
        <w:t xml:space="preserve">- Je stelt verduidelijkende vragen wanneer je iets niet kent, bijvoorbeeld de Cori-cyclus, wat wijst op actieve participatie en eerlijkheid over kennislacunes.</w:t>
      </w:r>
      <w:r>
        <w:br w:type="textWrapping"/>
      </w:r>
      <w:r>
        <w:rPr>
          <w:rFonts w:ascii="Arial" w:hAnsi="Arial" w:eastAsia="Arial" w:cs="Arial"/>
          <w:i w:val="false"/>
          <w:b w:val="false"/>
          <w:u w:val="none"/>
          <w:strike w:val="false"/>
          <w:sz w:val="20"/>
          <w:szCs w:val="20"/>
          <w:color w:val="000000"/>
        </w:rPr>
        <w:t xml:space="preserve">- Je bent bereid om een nieuw begrip direct te onderzoeken (“…kun je het ook even snel opzoeken in je leerboek…”), wat duidt op leergierigheid.</w:t>
      </w:r>
      <w:r>
        <w:br w:type="textWrapping"/>
      </w:r>
      <w:r>
        <w:rPr>
          <w:rFonts w:ascii="Arial" w:hAnsi="Arial" w:eastAsia="Arial" w:cs="Arial"/>
          <w:i w:val="false"/>
          <w:b w:val="false"/>
          <w:u w:val="none"/>
          <w:strike w:val="false"/>
          <w:sz w:val="20"/>
          <w:szCs w:val="20"/>
          <w:color w:val="000000"/>
        </w:rPr>
        <w:t xml:space="preserve">- Je probeert causale verbanden te leggen tussen biochemische processen en klinische symptomen in de casus.</w:t>
      </w:r>
      <w:r>
        <w:br w:type="textWrapping"/>
      </w:r>
      <w:r>
        <w:rPr>
          <w:rFonts w:ascii="Arial" w:hAnsi="Arial" w:eastAsia="Arial" w:cs="Arial"/>
          <w:i w:val="false"/>
          <w:b w:val="false"/>
          <w:u w:val="none"/>
          <w:strike w:val="false"/>
          <w:sz w:val="20"/>
          <w:szCs w:val="20"/>
          <w:color w:val="000000"/>
        </w:rPr>
        <w:t xml:space="preserve">- Je doet pogingen tot het verwoorden van biochemische redeneringen met gebruik van relevante termen (zoals glycolyse, citroenzuurcyclus, zuurstof).</w:t>
      </w:r>
      <w:r>
        <w:br w:type="textWrapping"/>
      </w:r>
      <w:r>
        <w:rPr>
          <w:rFonts w:ascii="Arial" w:hAnsi="Arial" w:eastAsia="Arial" w:cs="Arial"/>
          <w:i w:val="false"/>
          <w:b w:val="false"/>
          <w:u w:val="none"/>
          <w:strike w:val="false"/>
          <w:sz w:val="20"/>
          <w:szCs w:val="20"/>
          <w:color w:val="000000"/>
        </w:rPr>
        <w:t xml:space="preserve">- Je communiceert kort en to-the-point, waardoor je snel je conceptuele denkrichting deelt.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Enkele definities zijn onjuist of onvolledig (bijvoorbeeld: glycolyse als ‘omzetten van glucose naar glycogeen’, verwarring over pH-veranderingen).</w:t>
      </w:r>
      <w:r>
        <w:br w:type="textWrapping"/>
      </w:r>
      <w:r>
        <w:rPr>
          <w:rFonts w:ascii="Arial" w:hAnsi="Arial" w:eastAsia="Arial" w:cs="Arial"/>
          <w:i w:val="false"/>
          <w:b w:val="false"/>
          <w:u w:val="none"/>
          <w:strike w:val="false"/>
          <w:sz w:val="20"/>
          <w:szCs w:val="20"/>
          <w:color w:val="000000"/>
        </w:rPr>
        <w:t xml:space="preserve">- Uitleg van processen blijft soms te oppervlakkig of ongestructureerd, waardoor klinische en biochemische oorzaak-gevolgrelaties niet goed worden uitgelegd.</w:t>
      </w:r>
      <w:r>
        <w:br w:type="textWrapping"/>
      </w:r>
      <w:r>
        <w:rPr>
          <w:rFonts w:ascii="Arial" w:hAnsi="Arial" w:eastAsia="Arial" w:cs="Arial"/>
          <w:i w:val="false"/>
          <w:b w:val="false"/>
          <w:u w:val="none"/>
          <w:strike w:val="false"/>
          <w:sz w:val="20"/>
          <w:szCs w:val="20"/>
          <w:color w:val="000000"/>
        </w:rPr>
        <w:t xml:space="preserve">- Je vat aanwijzingen/cues van de tutor af en toe niet volledig op; op sommige momenten herhaal je foutieve antwoorden zonder correctie.</w:t>
      </w:r>
      <w:r>
        <w:br w:type="textWrapping"/>
      </w:r>
      <w:r>
        <w:rPr>
          <w:rFonts w:ascii="Arial" w:hAnsi="Arial" w:eastAsia="Arial" w:cs="Arial"/>
          <w:i w:val="false"/>
          <w:b w:val="false"/>
          <w:u w:val="none"/>
          <w:strike w:val="false"/>
          <w:sz w:val="20"/>
          <w:szCs w:val="20"/>
          <w:color w:val="000000"/>
        </w:rPr>
        <w:t xml:space="preserve">- Je antwoorden bevatten soms onzorgvuldige typefouten, en je antwoordt op een vraag (bijv. effect op energieproductie) niet altijd of pas na herhaling.</w:t>
      </w:r>
      <w:r>
        <w:br w:type="textWrapping"/>
      </w:r>
      <w:r>
        <w:rPr>
          <w:rFonts w:ascii="Arial" w:hAnsi="Arial" w:eastAsia="Arial" w:cs="Arial"/>
          <w:i w:val="false"/>
          <w:b w:val="false"/>
          <w:u w:val="none"/>
          <w:strike w:val="false"/>
          <w:sz w:val="20"/>
          <w:szCs w:val="20"/>
          <w:color w:val="000000"/>
        </w:rPr>
        <w:t xml:space="preserve">- Je probeert nog weinig actief samen te vatten of te reflecteren t.a.v. je eigen onzekerheden of fouten.</w:t>
      </w:r>
      <w:r>
        <w:br w:type="textWrapping"/>
      </w:r>
      <w:r>
        <w:rPr>
          <w:rFonts w:ascii="Arial" w:hAnsi="Arial" w:eastAsia="Arial" w:cs="Arial"/>
          <w:i w:val="false"/>
          <w:b w:val="false"/>
          <w:u w:val="none"/>
          <w:strike w:val="false"/>
          <w:sz w:val="20"/>
          <w:szCs w:val="20"/>
          <w:color w:val="000000"/>
        </w:rPr>
        <w:t xml:space="preserve">- Je taalgebruik is soms niet accuraat genoeg (bijvoorbeeld “verhoogd pH” in plaats van “verlaagd pH”).</w:t>
      </w:r>
      <w:r>
        <w:br w:type="textWrapping"/>
      </w:r>
      <w:r>
        <w:rPr>
          <w:rFonts w:ascii="Arial" w:hAnsi="Arial" w:eastAsia="Arial" w:cs="Arial"/>
          <w:i w:val="false"/>
          <w:b w:val="false"/>
          <w:u w:val="none"/>
          <w:strike w:val="false"/>
          <w:sz w:val="20"/>
          <w:szCs w:val="20"/>
          <w:color w:val="000000"/>
        </w:rPr>
        <w:t xml:space="preserve">- Het wetenschappelijke taalregister is beperkt; uitleg van concepten kan aan (meer) precisie winnen.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het ertoe doet*: Correcte basisbegrippen zijn cruciaal voor het begrijpen van complexe medische processen.  </w:t>
      </w:r>
      <w:r>
        <w:br w:type="textWrapping"/>
      </w:r>
      <w:r>
        <w:rPr>
          <w:rFonts w:ascii="Arial" w:hAnsi="Arial" w:eastAsia="Arial" w:cs="Arial"/>
          <w:i w:val="false"/>
          <w:b w:val="false"/>
          <w:u w:val="none"/>
          <w:strike w:val="false"/>
          <w:sz w:val="20"/>
          <w:szCs w:val="20"/>
          <w:color w:val="000000"/>
        </w:rPr>
        <w:t xml:space="preserve">   *Hoe te implementeren*: Maak voorafgaand aan casusbespreking een eigen overzicht/slim schema van kernbegrippen en hun definities en check die als je twijfelt voordat je antwoordt.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ertoe doet*: Begrip van oorzaak en gevolg is essentieel voor klinisch redeneren.  </w:t>
      </w:r>
      <w:r>
        <w:br w:type="textWrapping"/>
      </w:r>
      <w:r>
        <w:rPr>
          <w:rFonts w:ascii="Arial" w:hAnsi="Arial" w:eastAsia="Arial" w:cs="Arial"/>
          <w:i w:val="false"/>
          <w:b w:val="false"/>
          <w:u w:val="none"/>
          <w:strike w:val="false"/>
          <w:sz w:val="20"/>
          <w:szCs w:val="20"/>
          <w:color w:val="000000"/>
        </w:rPr>
        <w:t xml:space="preserve">   *Hoe te implementeren*: Vat bij elke casus kort samen: “Stap 1: Wat gebeurt er biochemisch? Stap 2: Welk klinisch gevolg heeft dit? Stap 3: Hoe passen de labwaarden hierbij?”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ertoe doet*: Reflectie op fouten zorgt voor beter leerrendement en zelfvertrouwen.  </w:t>
      </w:r>
      <w:r>
        <w:br w:type="textWrapping"/>
      </w:r>
      <w:r>
        <w:rPr>
          <w:rFonts w:ascii="Arial" w:hAnsi="Arial" w:eastAsia="Arial" w:cs="Arial"/>
          <w:i w:val="false"/>
          <w:b w:val="false"/>
          <w:u w:val="none"/>
          <w:strike w:val="false"/>
          <w:sz w:val="20"/>
          <w:szCs w:val="20"/>
          <w:color w:val="000000"/>
        </w:rPr>
        <w:t xml:space="preserve">   *Hoe te implementeren*: Schrijf na elk antwoord in één zin op wat je lastig vond, waar je onzeker over was, of welk concept je wilt herhalen.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ertoe doet*: Goed luisteren naar feedback of herhaalde cues voorkomt inslijpen van denkfouten.  </w:t>
      </w:r>
      <w:r>
        <w:br w:type="textWrapping"/>
      </w:r>
      <w:r>
        <w:rPr>
          <w:rFonts w:ascii="Arial" w:hAnsi="Arial" w:eastAsia="Arial" w:cs="Arial"/>
          <w:i w:val="false"/>
          <w:b w:val="false"/>
          <w:u w:val="none"/>
          <w:strike w:val="false"/>
          <w:sz w:val="20"/>
          <w:szCs w:val="20"/>
          <w:color w:val="000000"/>
        </w:rPr>
        <w:t xml:space="preserve">   *Hoe te implementeren*: Lees uitleg en toelichtende vragen van de docent extra zorgvuldig en probeer iedere suggestie eerst eigen te maken voordat je verder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*Waarom het ertoe doet*: Duidelijke communicatie en correct taalgebruik bevorderen professionele groei.  </w:t>
      </w:r>
      <w:r>
        <w:br w:type="textWrapping"/>
      </w:r>
      <w:r>
        <w:rPr>
          <w:rFonts w:ascii="Arial" w:hAnsi="Arial" w:eastAsia="Arial" w:cs="Arial"/>
          <w:i w:val="false"/>
          <w:b w:val="false"/>
          <w:u w:val="none"/>
          <w:strike w:val="false"/>
          <w:sz w:val="20"/>
          <w:szCs w:val="20"/>
          <w:color w:val="000000"/>
        </w:rPr>
        <w:t xml:space="preserve">   *Hoe te implementeren*: Check vaktermen en hun context extra, en lees je antwoord eenmalig na op logische fouten voor je het verstuurt.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focus op het eerst expliciet structureren van je antwoord (bijvoorbeeld in stappen) en op zelfcontrole van begrippen voordat je verder redeneert. Besteed extra aandacht aan het herkennen en herstellen van fouten door de feedback van je tutor actief te verwerken.</w:t>
      </w:r>
    </w:p>
    <w:p>
      <w:pPr>
        <w:pStyle w:val="Normal"/>
      </w:pPr>
      <w:r>
        <w:t xml:space="preserve"/>
      </w:r>
    </w:p>
    <w:p>
      <w:pPr>
        <w:pStyle w:val="Titre1"/>
      </w:pPr>
      <w:r>
        <w:t xml:space="preserve">annoniem.csv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2025-10-23T14:55:54Z</dcterms:modified>
  <cp:category/>
</cp:coreProperties>
</file>