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(2025-09-29T15:37:16.017781+00:00):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(2025-09-29T15:37:34.498944+00:00):</w:t>
      </w:r>
      <w:r>
        <w:br w:type="textWrapping"/>
      </w:r>
      <w:r>
        <w:rPr>
          <w:rFonts w:ascii="Arial" w:hAnsi="Arial" w:eastAsia="Arial" w:cs="Arial"/>
          <w:i w:val="false"/>
          <w:b w:val="false"/>
          <w:u w:val="none"/>
          <w:strike w:val="false"/>
          <w:sz w:val="20"/>
          <w:szCs w:val="20"/>
          <w:color w:val="000000"/>
        </w:rPr>
        <w:t xml:space="preserve">Hier is de eerste casus om ons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een normale bloedglucosespiegel te behouden, vooral tijdens vasten. Om dit te compenseren, worden andere metabolische routes geactiveerd. Bij GSD zijn alternatieve routes, zoals de Cori-cyclus, overactief.</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(2025-09-29T15:39:50.528818+00:00):</w:t>
      </w:r>
      <w:r>
        <w:br w:type="textWrapping"/>
      </w:r>
      <w:r>
        <w:rPr>
          <w:rFonts w:ascii="Arial" w:hAnsi="Arial" w:eastAsia="Arial" w:cs="Arial"/>
          <w:i w:val="false"/>
          <w:b w:val="false"/>
          <w:u w:val="none"/>
          <w:strike w:val="false"/>
          <w:sz w:val="20"/>
          <w:szCs w:val="20"/>
          <w:color w:val="000000"/>
        </w:rPr>
        <w:t xml:space="preserve">haar lichaam heeft weinig glucose en het glycogeenvoorraad is leeg dus haar lichaam gaat via anaerobische manier glucose dissimileren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(2025-09-29T15:39:59.232338+00:00):</w:t>
      </w:r>
      <w:r>
        <w:br w:type="textWrapping"/>
      </w:r>
      <w:r>
        <w:rPr>
          <w:rFonts w:ascii="Arial" w:hAnsi="Arial" w:eastAsia="Arial" w:cs="Arial"/>
          <w:i w:val="false"/>
          <w:b w:val="false"/>
          <w:u w:val="none"/>
          <w:strike w:val="false"/>
          <w:sz w:val="20"/>
          <w:szCs w:val="20"/>
          <w:color w:val="000000"/>
        </w:rPr>
        <w:t xml:space="preserve">Goed geprobeerd! Laten we even een stapje terug doen en samen de basiskennis ophalen. Zo wordt het makkelijker om straks de casus verder te analyseren. Heb je tot nu toe vragen of onduidelijkheden?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dan ben ik benieuwd: kun je kort uitleggen wat glycolyse is, en wat het verschil is tussen aerobe en anaerobe glucose-omzetting?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(2025-09-29T15:41:27.319466+00:00):</w:t>
      </w:r>
      <w:r>
        <w:br w:type="textWrapping"/>
      </w:r>
      <w:r>
        <w:rPr>
          <w:rFonts w:ascii="Arial" w:hAnsi="Arial" w:eastAsia="Arial" w:cs="Arial"/>
          <w:i w:val="false"/>
          <w:b w:val="false"/>
          <w:u w:val="none"/>
          <w:strike w:val="false"/>
          <w:sz w:val="20"/>
          <w:szCs w:val="20"/>
          <w:color w:val="000000"/>
        </w:rPr>
        <w:t xml:space="preserve">glycolyse is de omzetting van glucose tot pyrodruivenzuur. Aerobe omzetting leidt kan mitochondriaal. Anaerobe omzetting leidt tot melkzuur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(2025-09-29T15:41:35.363706+00:00):</w:t>
      </w:r>
      <w:r>
        <w:br w:type="textWrapping"/>
      </w:r>
      <w:r>
        <w:rPr>
          <w:rFonts w:ascii="Arial" w:hAnsi="Arial" w:eastAsia="Arial" w:cs="Arial"/>
          <w:i w:val="false"/>
          <w:b w:val="false"/>
          <w:u w:val="none"/>
          <w:strike w:val="false"/>
          <w:sz w:val="20"/>
          <w:szCs w:val="20"/>
          <w:color w:val="000000"/>
        </w:rPr>
        <w:t xml:space="preserve">Dat klopt heel goed! Glycolyse is het proces waarbij glucose wordt omgezet in pyruvaat, en afhankelijk van de beschikbaarheid van zuurstof gaat pyruvaat door naar de aerobe route (mitochondriaal) of wordt omgezet naar lactaat in afwezigheid van zuurstof (anaeroob).</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wat er gebeurt met glycogeen in het lichaam als je langere tijd niet eet? Of kun je uitleggen wat glycogenolyse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(2025-09-29T15:42:09.566685+00:00):</w:t>
      </w:r>
      <w:r>
        <w:br w:type="textWrapping"/>
      </w:r>
      <w:r>
        <w:rPr>
          <w:rFonts w:ascii="Arial" w:hAnsi="Arial" w:eastAsia="Arial" w:cs="Arial"/>
          <w:i w:val="false"/>
          <w:b w:val="false"/>
          <w:u w:val="none"/>
          <w:strike w:val="false"/>
          <w:sz w:val="20"/>
          <w:szCs w:val="20"/>
          <w:color w:val="000000"/>
        </w:rPr>
        <w:t xml:space="preserve">als je lange tijd niet eet dan gebruikt je lichaam de glycogeen voorraad om glucose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(2025-09-29T15:42:19.500174+00:00):</w:t>
      </w:r>
      <w:r>
        <w:br w:type="textWrapping"/>
      </w:r>
      <w:r>
        <w:rPr>
          <w:rFonts w:ascii="Arial" w:hAnsi="Arial" w:eastAsia="Arial" w:cs="Arial"/>
          <w:i w:val="false"/>
          <w:b w:val="false"/>
          <w:u w:val="none"/>
          <w:strike w:val="false"/>
          <w:sz w:val="20"/>
          <w:szCs w:val="20"/>
          <w:color w:val="000000"/>
        </w:rPr>
        <w:t xml:space="preserve">Precies! Dat proces heet glycogenolyse: het afbreken van glycogeen tot glucose, zodat glucose vrijkomt voor energie, vooral tijdens vasten of tussen maaltijden.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puntje om het plaatje compleet te maken: weet je wat gluconeogenese is en wanneer dit proces op gang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(2025-09-29T15:42:46.478496+00:00):</w:t>
      </w:r>
      <w:r>
        <w:br w:type="textWrapping"/>
      </w:r>
      <w:r>
        <w:rPr>
          <w:rFonts w:ascii="Arial" w:hAnsi="Arial" w:eastAsia="Arial" w:cs="Arial"/>
          <w:i w:val="false"/>
          <w:b w:val="false"/>
          <w:u w:val="none"/>
          <w:strike w:val="false"/>
          <w:sz w:val="20"/>
          <w:szCs w:val="20"/>
          <w:color w:val="000000"/>
        </w:rPr>
        <w:t xml:space="preserve">dit is de vorming vanglucose uit pyrodruivenzuur, aminozuren en glycerol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(2025-09-29T15:42:57.156952+00:00):</w:t>
      </w:r>
      <w:r>
        <w:br w:type="textWrapping"/>
      </w:r>
      <w:r>
        <w:rPr>
          <w:rFonts w:ascii="Arial" w:hAnsi="Arial" w:eastAsia="Arial" w:cs="Arial"/>
          <w:i w:val="false"/>
          <w:b w:val="false"/>
          <w:u w:val="none"/>
          <w:strike w:val="false"/>
          <w:sz w:val="20"/>
          <w:szCs w:val="20"/>
          <w:color w:val="000000"/>
        </w:rPr>
        <w:t xml:space="preserve">Heel goed! Gluconeogenese is inderdaad het aanmaken van nieuwe glucose uit andere stoffen, zoals pyrodruivenzuur (pyruvaat), aminozuren en glycerol, vooral tijdens langdurig vasten wanneer de glycogeenvoorraden uitgeput 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Lijkt het je duidelijk tot zover, of heb je nog vragen over deze processen? Als het helder is, laten we dan verdergaan en het geleerde toepassen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(2025-09-29T15:46:51.057516+00:00):</w:t>
      </w:r>
      <w:r>
        <w:br w:type="textWrapping"/>
      </w:r>
      <w:r>
        <w:rPr>
          <w:rFonts w:ascii="Arial" w:hAnsi="Arial" w:eastAsia="Arial" w:cs="Arial"/>
          <w:i w:val="false"/>
          <w:b w:val="false"/>
          <w:u w:val="none"/>
          <w:strike w:val="false"/>
          <w:sz w:val="20"/>
          <w:szCs w:val="20"/>
          <w:color w:val="000000"/>
        </w:rPr>
        <w:t xml:space="preserve">ze heeft weinig bloedglucose en veel lactaat met een vergrote lever dus ik neem aan dat haar lichaam veel anaerobische dissimilatie aan het uitvoeren is. Ze heeft het enzym glucose - 6 - fosfaat niet dus kan ze niet normaal pyrofaat, wat wordt omgezet tot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(2025-09-29T15:47:07.320999+00:00):</w:t>
      </w:r>
      <w:r>
        <w:br w:type="textWrapping"/>
      </w:r>
      <w:r>
        <w:rPr>
          <w:rFonts w:ascii="Arial" w:hAnsi="Arial" w:eastAsia="Arial" w:cs="Arial"/>
          <w:i w:val="false"/>
          <w:b w:val="false"/>
          <w:u w:val="none"/>
          <w:strike w:val="false"/>
          <w:sz w:val="20"/>
          <w:szCs w:val="20"/>
          <w:color w:val="000000"/>
        </w:rPr>
        <w:t xml:space="preserve">Je bent op de goede weg! Je koppelt de symptomen aan een verstoring in de energievoorziening door het glycogeenmetabolisme. Laten we dat stap voor stap iets verder uitwerken: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zegt: weinig glucose → dus meer anaerobe glycolyse → meer lactaat.</w:t>
      </w:r>
      <w:r>
        <w:br w:type="textWrapping"/>
      </w:r>
      <w:r>
        <w:rPr>
          <w:rFonts w:ascii="Arial" w:hAnsi="Arial" w:eastAsia="Arial" w:cs="Arial"/>
          <w:i w:val="false"/>
          <w:b w:val="false"/>
          <w:u w:val="none"/>
          <w:strike w:val="false"/>
          <w:sz w:val="20"/>
          <w:szCs w:val="20"/>
          <w:color w:val="000000"/>
        </w:rPr>
        <w:t xml:space="preserve">- Je noemt het enzym glucose-6-fosfatase (dat ontbreekt in sommige typen GSD).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beredeneerd! Maar kun je verder toelichten waarom ze, ondanks glycogeen in haar lever, toch een lage bloedglucose heeft? Wat gebeurt er precies met het glycogeen en waarom kan het niet gebruikt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(2025-09-29T15:47:50.641677+00:00):</w:t>
      </w:r>
      <w:r>
        <w:br w:type="textWrapping"/>
      </w:r>
      <w:r>
        <w:rPr>
          <w:rFonts w:ascii="Arial" w:hAnsi="Arial" w:eastAsia="Arial" w:cs="Arial"/>
          <w:i w:val="false"/>
          <w:b w:val="false"/>
          <w:u w:val="none"/>
          <w:strike w:val="false"/>
          <w:sz w:val="20"/>
          <w:szCs w:val="20"/>
          <w:color w:val="000000"/>
        </w:rPr>
        <w:t xml:space="preserve">omdat ze glucose - 6 - fosfaatase mist kan ze glycogeen niet omzetten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(2025-09-29T15:48:04.633782+00:00):</w:t>
      </w:r>
      <w:r>
        <w:br w:type="textWrapping"/>
      </w:r>
      <w:r>
        <w:rPr>
          <w:rFonts w:ascii="Arial" w:hAnsi="Arial" w:eastAsia="Arial" w:cs="Arial"/>
          <w:i w:val="false"/>
          <w:b w:val="false"/>
          <w:u w:val="none"/>
          <w:strike w:val="false"/>
          <w:sz w:val="20"/>
          <w:szCs w:val="20"/>
          <w:color w:val="000000"/>
        </w:rPr>
        <w:t xml:space="preserve">Juist, erg scherp! Door het ontbreken van glucose-6-fosfatase kan het glycogeen wel worden afgebroken tot glucose-6-fosfaat, maar deze laatste stap—het omzetten van glucose-6-fosfaat naar vrije glucose die in het bloed kan komen—werkt niet meer.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wat gebeurt er vervolgens met al dat glucose-6-fosfaat in haar levercellen? Wat doet het lichaam ermee, en waarom leidt dat tot een verhoogd lactaatgehalte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(2025-09-29T15:48:22.850453+00:00):</w:t>
      </w:r>
      <w:r>
        <w:br w:type="textWrapping"/>
      </w:r>
      <w:r>
        <w:rPr>
          <w:rFonts w:ascii="Arial" w:hAnsi="Arial" w:eastAsia="Arial" w:cs="Arial"/>
          <w:i w:val="false"/>
          <w:b w:val="false"/>
          <w:u w:val="none"/>
          <w:strike w:val="false"/>
          <w:sz w:val="20"/>
          <w:szCs w:val="20"/>
          <w:color w:val="000000"/>
        </w:rPr>
        <w:t xml:space="preserve">ik weet het echt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(2025-09-29T15:48:35.028005+00:00):</w:t>
      </w:r>
      <w:r>
        <w:br w:type="textWrapping"/>
      </w:r>
      <w:r>
        <w:rPr>
          <w:rFonts w:ascii="Arial" w:hAnsi="Arial" w:eastAsia="Arial" w:cs="Arial"/>
          <w:i w:val="false"/>
          <w:b w:val="false"/>
          <w:u w:val="none"/>
          <w:strike w:val="false"/>
          <w:sz w:val="20"/>
          <w:szCs w:val="20"/>
          <w:color w:val="000000"/>
        </w:rPr>
        <w:t xml:space="preserve">Dat is helemaal niet erg! Het is een lastig punt, laten we het samen opbouwen. Glucose-6-fosfaat kan niet de cel uit als glucose, dus het hoopt zich op. Het lichaam probeert deze ophoping te verwerken via andere routes, bijvoorbeeld door meer glycolyse te laten plaatsvinden.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het eindproduct van glycolyse onder anaerobe omstandigheden? En wat gebeurt er als dat zich ophoopt?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(2025-09-29T15:48:47.724116+00:00):</w:t>
      </w:r>
      <w:r>
        <w:br w:type="textWrapping"/>
      </w:r>
      <w:r>
        <w:rPr>
          <w:rFonts w:ascii="Arial" w:hAnsi="Arial" w:eastAsia="Arial" w:cs="Arial"/>
          <w:i w:val="false"/>
          <w:b w:val="false"/>
          <w:u w:val="none"/>
          <w:strike w:val="false"/>
          <w:sz w:val="20"/>
          <w:szCs w:val="20"/>
          <w:color w:val="000000"/>
        </w:rPr>
        <w:t xml:space="preserve">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(2025-09-29T15:48:59.476749+00:00):</w:t>
      </w:r>
      <w:r>
        <w:br w:type="textWrapping"/>
      </w:r>
      <w:r>
        <w:rPr>
          <w:rFonts w:ascii="Arial" w:hAnsi="Arial" w:eastAsia="Arial" w:cs="Arial"/>
          <w:i w:val="false"/>
          <w:b w:val="false"/>
          <w:u w:val="none"/>
          <w:strike w:val="false"/>
          <w:sz w:val="20"/>
          <w:szCs w:val="20"/>
          <w:color w:val="000000"/>
        </w:rPr>
        <w:t xml:space="preserve">Precies! Als glycolyse doorgaat, vooral als het eindproduct niet verder de mitochondriën in kan worden geleid of niet als glucose het bloed in kan, wordt pyruvaat omgezet naar lactaat. Dit lactaat komt dan in het bloed terecht, wat een verhoogd lactaatgehalte verklaart.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voor deze casus: de Cori-cyclus wordt actief als er veel lactaat is. Weet je hoe deze cyclus in een gezonde situatie normaal gesproken werkt tussen spier en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(2025-09-29T15:50:06.636064+00:00):</w:t>
      </w:r>
      <w:r>
        <w:br w:type="textWrapping"/>
      </w:r>
      <w:r>
        <w:rPr>
          <w:rFonts w:ascii="Arial" w:hAnsi="Arial" w:eastAsia="Arial" w:cs="Arial"/>
          <w:i w:val="false"/>
          <w:b w:val="false"/>
          <w:u w:val="none"/>
          <w:strike w:val="false"/>
          <w:sz w:val="20"/>
          <w:szCs w:val="20"/>
          <w:color w:val="000000"/>
        </w:rPr>
        <w:t xml:space="preserve">de spier neemt glucose uit het bloed en zit dit om tot lactaat, dat lactaat komt in de bloedbaan. De lever vangt het lactaat op en vormt het weer tot glucose. Dit glucose komt vervolgens weer het bloed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(2025-09-29T15:50:32.299191+00:00):</w:t>
      </w:r>
      <w:r>
        <w:br w:type="textWrapping"/>
      </w:r>
      <w:r>
        <w:rPr>
          <w:rFonts w:ascii="Arial" w:hAnsi="Arial" w:eastAsia="Arial" w:cs="Arial"/>
          <w:i w:val="false"/>
          <w:b w:val="false"/>
          <w:u w:val="none"/>
          <w:strike w:val="false"/>
          <w:sz w:val="20"/>
          <w:szCs w:val="20"/>
          <w:color w:val="000000"/>
        </w:rPr>
        <w:t xml:space="preserve">Mooi uitgelegd! In een normale situatie neemt de lever inderdaad het lactaat op en vormt het om tot glucose via gluconeogenese, waarna het terugkeert naar het bloed en door de spieren gebruikt kan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deze casus werkt echter de laatste stap—van glucose-6-fosfaat naar glucose—niet goed, waardoor de cyclus niet volledig verloopt en lactaat zich ophoopt.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goed hebt uitgelegd, ben je klaar voor de laatste reflectievraag over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(herhaling)</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een normale bloedglucosespiegel te behouden, vooral tijdens vasten. Om dit te compenseren, worden andere metabolische routes geactiveerd. Bij GSD zijn alternatieve routes, zoals de Cori-cyclus, overactief.</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uit wat je kunt bedenken—je ideeën, redeneringen en de verbanden met wat je geleerd hebt. Hoe vollediger je uitleg, hoe meer je je begrip verdiept en je voorbereidt op het diagnosticeren van een glycogeenstapelingsziekte!**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(2025-09-29T15:51:40.74086+00:00):</w:t>
      </w:r>
      <w:r>
        <w:br w:type="textWrapping"/>
      </w:r>
      <w:r>
        <w:rPr>
          <w:rFonts w:ascii="Arial" w:hAnsi="Arial" w:eastAsia="Arial" w:cs="Arial"/>
          <w:i w:val="false"/>
          <w:b w:val="false"/>
          <w:u w:val="none"/>
          <w:strike w:val="false"/>
          <w:sz w:val="20"/>
          <w:szCs w:val="20"/>
          <w:color w:val="000000"/>
        </w:rPr>
        <w:t xml:space="preserve">De spier neemt het glucose uit de bloedbaan in en zet het om tot lactaat. Dit lactaat gaat de bloedbaan weer in, waar het wordt opgevangen door de lever, die het weer omzet tot glucose. Dit glucose komt de bloedbaan weer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(2025-09-29T15:52:04.623297+00:00):</w:t>
      </w:r>
      <w:r>
        <w:br w:type="textWrapping"/>
      </w:r>
      <w:r>
        <w:rPr>
          <w:rFonts w:ascii="Arial" w:hAnsi="Arial" w:eastAsia="Arial" w:cs="Arial"/>
          <w:i w:val="false"/>
          <w:b w:val="false"/>
          <w:u w:val="none"/>
          <w:strike w:val="false"/>
          <w:sz w:val="20"/>
          <w:szCs w:val="20"/>
          <w:color w:val="000000"/>
        </w:rPr>
        <w:t xml:space="preserve">Prima, je hebt de Cori-cyclus goed beschreven! Laten we nu kijken of je deze kennis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is afhankelijk van een constante toevoer van glucose voor energie, vooral voor de hersenen en rode bloedcellen. Wanneer voedselinname stopt, moet het lichaam zich aanpassen om het energieniveau op peil te houden. Deze aanpassing verloopt via een verschuiving in metabole routes. Aanvankelijk gebruikt het lichaam de glycogeenvoorraad. Na meer dan 24 uur vasten worden andere processen geactiveerd.</w:t>
      </w:r>
      <w:r>
        <w:br w:type="textWrapping"/>
      </w:r>
      <w:r>
        <w:rPr>
          <w:rFonts w:ascii="Arial" w:hAnsi="Arial" w:eastAsia="Arial" w:cs="Arial"/>
          <w:i w:val="false"/>
          <w:b w:val="false"/>
          <w:u w:val="none"/>
          <w:strike w:val="false"/>
          <w:sz w:val="20"/>
          <w:szCs w:val="20"/>
          <w:color w:val="000000"/>
        </w:rPr>
        <w:t xml:space="preserve">Een 13-jarige, gezonde jongen wordt erg zwak gevonden nadat hij vier dagen heeft meegedaan aan een "vastenchallenge" met vrienden. In deze periode dronk hij alleen water. Zijn bloedonderzoek laat het volgende zien:</w:t>
      </w:r>
      <w:r>
        <w:br w:type="textWrapping"/>
      </w:r>
      <w:r>
        <w:rPr>
          <w:rFonts w:ascii="Arial" w:hAnsi="Arial" w:eastAsia="Arial" w:cs="Arial"/>
          <w:i w:val="false"/>
          <w:b w:val="false"/>
          <w:u w:val="none"/>
          <w:strike w:val="false"/>
          <w:sz w:val="20"/>
          <w:szCs w:val="20"/>
          <w:color w:val="000000"/>
        </w:rPr>
        <w:t xml:space="preserve">Bloedglucose: 55 mg/dL (normaal: 70–110 mg/dL)</w:t>
      </w:r>
      <w:r>
        <w:br w:type="textWrapping"/>
      </w:r>
      <w:r>
        <w:rPr>
          <w:rFonts w:ascii="Arial" w:hAnsi="Arial" w:eastAsia="Arial" w:cs="Arial"/>
          <w:i w:val="false"/>
          <w:b w:val="false"/>
          <w:u w:val="none"/>
          <w:strike w:val="false"/>
          <w:sz w:val="20"/>
          <w:szCs w:val="20"/>
          <w:color w:val="000000"/>
        </w:rPr>
        <w:t xml:space="preserve">Bloedketonen: Positief (normaal: negatief)</w:t>
      </w:r>
      <w:r>
        <w:br w:type="textWrapping"/>
      </w:r>
      <w:r>
        <w:rPr>
          <w:rFonts w:ascii="Arial" w:hAnsi="Arial" w:eastAsia="Arial" w:cs="Arial"/>
          <w:i w:val="false"/>
          <w:b w:val="false"/>
          <w:u w:val="none"/>
          <w:strike w:val="false"/>
          <w:sz w:val="20"/>
          <w:szCs w:val="20"/>
          <w:color w:val="000000"/>
        </w:rPr>
        <w:t xml:space="preserve">Lactaat: 2,8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bloedwaarden van de jongen zo zijn, en waarom hij zich zo slap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(2025-09-29T15:52:13.062385+00:00):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(2025-09-29T15:52:22.196807+00:00):</w:t>
      </w:r>
      <w:r>
        <w:br w:type="textWrapping"/>
      </w:r>
      <w:r>
        <w:rPr>
          <w:rFonts w:ascii="Arial" w:hAnsi="Arial" w:eastAsia="Arial" w:cs="Arial"/>
          <w:i w:val="false"/>
          <w:b w:val="false"/>
          <w:u w:val="none"/>
          <w:strike w:val="false"/>
          <w:sz w:val="20"/>
          <w:szCs w:val="20"/>
          <w:color w:val="000000"/>
        </w:rPr>
        <w:t xml:space="preserve">Hallo! We waren bezig met de nieuwe casus over de jongen die vier dagen alleen heeft gevast: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13-jarige jongen is erg zwak na vier dagen vasten (alleen water). Zijn bloedonderzoek laat laag glucose, positieve ketonen en verhoogd lactaat 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bloedwaarden van deze jongen zo zijn en waarom hij zich slap voelt? Als je vastloopt, laat gerust weten wat je (al) weet over vasten en energievoorziening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(2025-09-29T15:55:23.337408+00:00):</w:t>
      </w:r>
      <w:r>
        <w:br w:type="textWrapping"/>
      </w:r>
      <w:r>
        <w:rPr>
          <w:rFonts w:ascii="Arial" w:hAnsi="Arial" w:eastAsia="Arial" w:cs="Arial"/>
          <w:i w:val="false"/>
          <w:b w:val="false"/>
          <w:u w:val="none"/>
          <w:strike w:val="false"/>
          <w:sz w:val="20"/>
          <w:szCs w:val="20"/>
          <w:color w:val="000000"/>
        </w:rPr>
        <w:t xml:space="preserve">Hij heeft positieve ketonen dus zijn lichaam heeft vet zitten afbreken voor energie.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(2025-09-29T15:56:24.237304+00:00):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(2025-09-29T15:56:36.979251+00:00):</w:t>
      </w:r>
      <w:r>
        <w:br w:type="textWrapping"/>
      </w:r>
      <w:r>
        <w:rPr>
          <w:rFonts w:ascii="Arial" w:hAnsi="Arial" w:eastAsia="Arial" w:cs="Arial"/>
          <w:i w:val="false"/>
          <w:b w:val="false"/>
          <w:u w:val="none"/>
          <w:strike w:val="false"/>
          <w:sz w:val="20"/>
          <w:szCs w:val="20"/>
          <w:color w:val="000000"/>
        </w:rPr>
        <w:t xml:space="preserve">Dat klopt! Ketonen zijn een teken dat het lichaam vet aan het afbreken is voor energie—dit gebeurt typisch als de glucosevoorraad op is na langdurig vasten.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uitleggen waarom zijn bloedglucose tóch niet helemaal normaal is gebleven ondanks deze aanpassing? Welke andere processen spelen een rol om de hersenen en andere weefsels van energie te voorzien tijdens langdurig vasten?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(2025-09-29T15:57:10.026904+00:00):</w:t>
      </w:r>
      <w:r>
        <w:br w:type="textWrapping"/>
      </w:r>
      <w:r>
        <w:rPr>
          <w:rFonts w:ascii="Arial" w:hAnsi="Arial" w:eastAsia="Arial" w:cs="Arial"/>
          <w:i w:val="false"/>
          <w:b w:val="false"/>
          <w:u w:val="none"/>
          <w:strike w:val="false"/>
          <w:sz w:val="20"/>
          <w:szCs w:val="20"/>
          <w:color w:val="000000"/>
        </w:rPr>
        <w:t xml:space="preserve">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(2025-09-29T15:57:17.712853+00:00):</w:t>
      </w:r>
      <w:r>
        <w:br w:type="textWrapping"/>
      </w:r>
      <w:r>
        <w:rPr>
          <w:rFonts w:ascii="Arial" w:hAnsi="Arial" w:eastAsia="Arial" w:cs="Arial"/>
          <w:i w:val="false"/>
          <w:b w:val="false"/>
          <w:u w:val="none"/>
          <w:strike w:val="false"/>
          <w:sz w:val="20"/>
          <w:szCs w:val="20"/>
          <w:color w:val="000000"/>
        </w:rPr>
        <w:t xml:space="preserve">Precies, gluconeogenese speelt een grote rol! Na het opraken van glycogeen gaat het lichaam over op gluconeogenese om glucose te maken uit bijvoorbeeld aminozuren en glycerol.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zijn spieren slap aanvoelen, ondanks deze alternatieve energieproductie? Wat zijn de nadelen van langdurig overstappen op gluconeogenese en vetverbranding voor energie?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(2025-09-29T15:57:49.501531+00:00):</w:t>
      </w:r>
      <w:r>
        <w:br w:type="textWrapping"/>
      </w:r>
      <w:r>
        <w:rPr>
          <w:rFonts w:ascii="Arial" w:hAnsi="Arial" w:eastAsia="Arial" w:cs="Arial"/>
          <w:i w:val="false"/>
          <w:b w:val="false"/>
          <w:u w:val="none"/>
          <w:strike w:val="false"/>
          <w:sz w:val="20"/>
          <w:szCs w:val="20"/>
          <w:color w:val="000000"/>
        </w:rPr>
        <w:t xml:space="preserve">je neemt weg van stoffen die je lichaam wel nodig heeft en vult ze niet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(2025-09-29T15:57:59.979807+00:00):</w:t>
      </w:r>
      <w:r>
        <w:br w:type="textWrapping"/>
      </w:r>
      <w:r>
        <w:rPr>
          <w:rFonts w:ascii="Arial" w:hAnsi="Arial" w:eastAsia="Arial" w:cs="Arial"/>
          <w:i w:val="false"/>
          <w:b w:val="false"/>
          <w:u w:val="none"/>
          <w:strike w:val="false"/>
          <w:sz w:val="20"/>
          <w:szCs w:val="20"/>
          <w:color w:val="000000"/>
        </w:rPr>
        <w:t xml:space="preserve">Heel goed geredeneerd! Inderdaad, bij langdurig vasten breekt het lichaam spierweefsel af voor aminozuren (voor gluconeogenese). Hierdoor worden belangrijke bouwstoffen voor spieren en andere weefsels aangesproken zonder dat er aanvulling is — met vermoeidheid en zwakte tot gevolg.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de jongen heeft een licht verhoogd lactaat. Hoe draagt de Cori-cyclus hieraan bij, en is de energieopbrengst uit deze route anders dan uit volledig aerobe stofwisseling?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(2025-09-29T15:59:26.112657+00:00):</w:t>
      </w:r>
      <w:r>
        <w:br w:type="textWrapping"/>
      </w:r>
      <w:r>
        <w:rPr>
          <w:rFonts w:ascii="Arial" w:hAnsi="Arial" w:eastAsia="Arial" w:cs="Arial"/>
          <w:i w:val="false"/>
          <w:b w:val="false"/>
          <w:u w:val="none"/>
          <w:strike w:val="false"/>
          <w:sz w:val="20"/>
          <w:szCs w:val="20"/>
          <w:color w:val="000000"/>
        </w:rPr>
        <w:t xml:space="preserve">de cori-cyclus heeft lactaat als resultaat nadat het glucose door de spieren is verwerkt. Dit lactaat komt de bloedstroom in. Bij aerobe stofwisseling ontstaat geen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(2025-09-29T15:59:43.384776+00:00):</w:t>
      </w:r>
      <w:r>
        <w:br w:type="textWrapping"/>
      </w:r>
      <w:r>
        <w:rPr>
          <w:rFonts w:ascii="Arial" w:hAnsi="Arial" w:eastAsia="Arial" w:cs="Arial"/>
          <w:i w:val="false"/>
          <w:b w:val="false"/>
          <w:u w:val="none"/>
          <w:strike w:val="false"/>
          <w:sz w:val="20"/>
          <w:szCs w:val="20"/>
          <w:color w:val="000000"/>
        </w:rPr>
        <w:t xml:space="preserve">Precies! Bij anaerobe glycolyse zetten spieren glucose om in lactaat, dat via de Cori-cyclus weer gebruikt kan worden door de lever om glucose te maken. Dus bij intensief gebruik van deze route zie je een lichte stijging van lactaat in het bloed, zoals bij deze jongen.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inderdaad, de energieopbrengst uit anaerobe glycolyse is veel lager (slechts 2 ATP per glucose) dan bij volledige aerobe verbranding (tot 36-38 ATP per glucose), waardoor het lichaam sneller uitgeput raakt.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weet nu de koppeling te maken tussen de metabole routes en de klinische gevolgen bij zowel ziekte als fysiologische situaties zoals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###Feedback</w:t>
      </w:r>
      <w:r>
        <w:br w:type="textWrapping"/>
      </w:r>
      <w:r>
        <w:rPr>
          <w:rFonts w:ascii="Arial" w:hAnsi="Arial" w:eastAsia="Arial" w:cs="Arial"/>
          <w:i w:val="false"/>
          <w:b w:val="false"/>
          <w:u w:val="none"/>
          <w:strike w:val="false"/>
          <w:sz w:val="20"/>
          <w:szCs w:val="20"/>
          <w:color w:val="000000"/>
        </w:rPr>
        <w:t xml:space="preserve">Je bespreekt vlot de belangrijkste processen en past ze goed toe op casussen. Je zelfredzaamheid in uitwerken neemt toe bij elke stap. Blijf bij nieuwe vignetten altijd even terugdenken aan de basale routes, want die vormen je handvat bij elk klinisch raadsel!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Mocht je in de toekomst nog eens willen oefenen of verdieping zoeken, stel gerust je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(2025-09-29T16:01:04.352+00:00):</w:t>
      </w:r>
      <w:r>
        <w:br w:type="textWrapping"/>
      </w:r>
      <w:r>
        <w:rPr>
          <w:rFonts w:ascii="Arial" w:hAnsi="Arial" w:eastAsia="Arial" w:cs="Arial"/>
          <w:i w:val="false"/>
          <w:b w:val="false"/>
          <w:u w:val="none"/>
          <w:strike w:val="false"/>
          <w:sz w:val="20"/>
          <w:szCs w:val="20"/>
          <w:color w:val="000000"/>
        </w:rPr>
        <w:t xml:space="preserve">**1. Leercontext en rollen**  </w:t>
      </w:r>
      <w:r>
        <w:br w:type="textWrapping"/>
      </w:r>
      <w:r>
        <w:rPr>
          <w:rFonts w:ascii="Arial" w:hAnsi="Arial" w:eastAsia="Arial" w:cs="Arial"/>
          <w:i w:val="false"/>
          <w:b w:val="false"/>
          <w:u w:val="none"/>
          <w:strike w:val="false"/>
          <w:sz w:val="20"/>
          <w:szCs w:val="20"/>
          <w:color w:val="000000"/>
        </w:rPr>
        <w:t xml:space="preserve">Dit betreft een interactieve medische tutorgesprek, waarbij de gebruiker een student geneeskunde of biomedische wetenschappen lijkt en de assistant een docent/coachrol vervult. Het doel van deze feedback is de gebruiker te ondersteunen in het ontwikkelen van inzicht en redeneervaardigheden rond stofwisselingsziekten en de energiebalans van het menselijk lichaam aan de hand van casusbesprekingen.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Voldoende basiskennis: Je beschreef glycolyse, aerobe/anaerobe omzetting en gluconeogenese juist en wist deze correct te koppelen aan klinische situaties.</w:t>
      </w:r>
      <w:r>
        <w:br w:type="textWrapping"/>
      </w:r>
      <w:r>
        <w:rPr>
          <w:rFonts w:ascii="Arial" w:hAnsi="Arial" w:eastAsia="Arial" w:cs="Arial"/>
          <w:i w:val="false"/>
          <w:b w:val="false"/>
          <w:u w:val="none"/>
          <w:strike w:val="false"/>
          <w:sz w:val="20"/>
          <w:szCs w:val="20"/>
          <w:color w:val="000000"/>
        </w:rPr>
        <w:t xml:space="preserve">- Stapsgewijs redeneren: Je bent in staat je antwoorden te structureren (oorzaak-gevolg) en verbindt symptomen met onderliggende biochemische processen.</w:t>
      </w:r>
      <w:r>
        <w:br w:type="textWrapping"/>
      </w:r>
      <w:r>
        <w:rPr>
          <w:rFonts w:ascii="Arial" w:hAnsi="Arial" w:eastAsia="Arial" w:cs="Arial"/>
          <w:i w:val="false"/>
          <w:b w:val="false"/>
          <w:u w:val="none"/>
          <w:strike w:val="false"/>
          <w:sz w:val="20"/>
          <w:szCs w:val="20"/>
          <w:color w:val="000000"/>
        </w:rPr>
        <w:t xml:space="preserve">- Responsiviteit: Je reageerde inhoudelijk op vragen, gaf aan wanneer je iets niet wist, en stond open voor uitleg om kennishiaten te vullen.</w:t>
      </w:r>
      <w:r>
        <w:br w:type="textWrapping"/>
      </w:r>
      <w:r>
        <w:rPr>
          <w:rFonts w:ascii="Arial" w:hAnsi="Arial" w:eastAsia="Arial" w:cs="Arial"/>
          <w:i w:val="false"/>
          <w:b w:val="false"/>
          <w:u w:val="none"/>
          <w:strike w:val="false"/>
          <w:sz w:val="20"/>
          <w:szCs w:val="20"/>
          <w:color w:val="000000"/>
        </w:rPr>
        <w:t xml:space="preserve">- Probleemoplossende houding: Je probeerde actief de casussen zelfstandig te analyseren voordat je antwoordde.</w:t>
      </w:r>
      <w:r>
        <w:br w:type="textWrapping"/>
      </w:r>
      <w:r>
        <w:rPr>
          <w:rFonts w:ascii="Arial" w:hAnsi="Arial" w:eastAsia="Arial" w:cs="Arial"/>
          <w:i w:val="false"/>
          <w:b w:val="false"/>
          <w:u w:val="none"/>
          <w:strike w:val="false"/>
          <w:sz w:val="20"/>
          <w:szCs w:val="20"/>
          <w:color w:val="000000"/>
        </w:rPr>
        <w:t xml:space="preserve">- Toepassen van cycli: Je kon de Cori-cyclus en de rol van ketonen correct uitleggen en integreren in de context van de casuïstiek.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Onvolledige antwoorden: Sommige antwoorden op open vragen waren kort en beperkten zich tot slechts één onderdeel, terwijl meer samenhangende uitwerking werd gevraagd.</w:t>
      </w:r>
      <w:r>
        <w:br w:type="textWrapping"/>
      </w:r>
      <w:r>
        <w:rPr>
          <w:rFonts w:ascii="Arial" w:hAnsi="Arial" w:eastAsia="Arial" w:cs="Arial"/>
          <w:i w:val="false"/>
          <w:b w:val="false"/>
          <w:u w:val="none"/>
          <w:strike w:val="false"/>
          <w:sz w:val="20"/>
          <w:szCs w:val="20"/>
          <w:color w:val="000000"/>
        </w:rPr>
        <w:t xml:space="preserve">- Vaagheid in terminologie: Af en toe werd te weinig onderscheid gemaakt tussen verwante concepten (zoals gluconeogenese vs. glycolyse of de rol van specifieke enzymen).</w:t>
      </w:r>
      <w:r>
        <w:br w:type="textWrapping"/>
      </w:r>
      <w:r>
        <w:rPr>
          <w:rFonts w:ascii="Arial" w:hAnsi="Arial" w:eastAsia="Arial" w:cs="Arial"/>
          <w:i w:val="false"/>
          <w:b w:val="false"/>
          <w:u w:val="none"/>
          <w:strike w:val="false"/>
          <w:sz w:val="20"/>
          <w:szCs w:val="20"/>
          <w:color w:val="000000"/>
        </w:rPr>
        <w:t xml:space="preserve">- Herhaling zonder verdieping: Bij de reflectievraag over de casus herhaalde je vooral de cyclus zonder te reflecteren op de afwijkingen van de pathologische situatie.</w:t>
      </w:r>
      <w:r>
        <w:br w:type="textWrapping"/>
      </w:r>
      <w:r>
        <w:rPr>
          <w:rFonts w:ascii="Arial" w:hAnsi="Arial" w:eastAsia="Arial" w:cs="Arial"/>
          <w:i w:val="false"/>
          <w:b w:val="false"/>
          <w:u w:val="none"/>
          <w:strike w:val="false"/>
          <w:sz w:val="20"/>
          <w:szCs w:val="20"/>
          <w:color w:val="000000"/>
        </w:rPr>
        <w:t xml:space="preserve">- Beperkte zelfreflectie: Je benoemde wel als je iets niet wist, maar ging hier niet verder op in of vroeg geen verduidelijking.</w:t>
      </w:r>
      <w:r>
        <w:br w:type="textWrapping"/>
      </w:r>
      <w:r>
        <w:rPr>
          <w:rFonts w:ascii="Arial" w:hAnsi="Arial" w:eastAsia="Arial" w:cs="Arial"/>
          <w:i w:val="false"/>
          <w:b w:val="false"/>
          <w:u w:val="none"/>
          <w:strike w:val="false"/>
          <w:sz w:val="20"/>
          <w:szCs w:val="20"/>
          <w:color w:val="000000"/>
        </w:rPr>
        <w:t xml:space="preserve">- Professionele diepgang: Er werd weinig gelinkt tussen biochemische gevolgen en klinische symptomen (“prikkelbaar”, “spierzwakte”) op systeemniveau.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ertoe doet:* Volledige, geïntegreerde antwoorden laten zien dat je het totaalplaatje overziet en bevorderen klinisch redeneren.  </w:t>
      </w:r>
      <w:r>
        <w:br w:type="textWrapping"/>
      </w:r>
      <w:r>
        <w:rPr>
          <w:rFonts w:ascii="Arial" w:hAnsi="Arial" w:eastAsia="Arial" w:cs="Arial"/>
          <w:i w:val="false"/>
          <w:b w:val="false"/>
          <w:u w:val="none"/>
          <w:strike w:val="false"/>
          <w:sz w:val="20"/>
          <w:szCs w:val="20"/>
          <w:color w:val="000000"/>
        </w:rPr>
        <w:t xml:space="preserve">   *Hoe te implementeren:* Noteer bij casusvragen altijd beide: het pathofysiologische proces én de koppeling met klinische symptomen (bv. “Lage glucose → prikkelbaarheid door tekort aan energie in hersenen”).</w:t>
      </w:r>
      <w:r>
        <w:br w:type="textWrapping"/>
      </w:r>
      <w:r>
        <w:rPr>
          <w:rFonts w:ascii="Arial" w:hAnsi="Arial" w:eastAsia="Arial" w:cs="Arial"/>
          <w:i w:val="false"/>
          <w:b w:val="false"/>
          <w:u w:val="none"/>
          <w:strike w:val="false"/>
          <w:sz w:val="20"/>
          <w:szCs w:val="20"/>
          <w:color w:val="000000"/>
        </w:rPr>
        <w:t xml:space="preserve">2. *Waarom het ertoe doet:* Duidelijke terminologie voorkomt misverstanden en helpt om kennis te verdiepen.  </w:t>
      </w:r>
      <w:r>
        <w:br w:type="textWrapping"/>
      </w:r>
      <w:r>
        <w:rPr>
          <w:rFonts w:ascii="Arial" w:hAnsi="Arial" w:eastAsia="Arial" w:cs="Arial"/>
          <w:i w:val="false"/>
          <w:b w:val="false"/>
          <w:u w:val="none"/>
          <w:strike w:val="false"/>
          <w:sz w:val="20"/>
          <w:szCs w:val="20"/>
          <w:color w:val="000000"/>
        </w:rPr>
        <w:t xml:space="preserve">   *Hoe te implementeren:* Geef expliciet aan welk specifieke proces of enzym je bedoelt (bv. “Glucose-6-fosfatase ontbreekt, waardoor glucose-6-fosfaat niet wordt omgezet in vrije glucose”).</w:t>
      </w:r>
      <w:r>
        <w:br w:type="textWrapping"/>
      </w:r>
      <w:r>
        <w:rPr>
          <w:rFonts w:ascii="Arial" w:hAnsi="Arial" w:eastAsia="Arial" w:cs="Arial"/>
          <w:i w:val="false"/>
          <w:b w:val="false"/>
          <w:u w:val="none"/>
          <w:strike w:val="false"/>
          <w:sz w:val="20"/>
          <w:szCs w:val="20"/>
          <w:color w:val="000000"/>
        </w:rPr>
        <w:t xml:space="preserve">3. *Waarom het ertoe doet:* Diepgaande reflectie helpt bij het voorbereiden op vervolgvragen en het identificeren van kennishiaten.  </w:t>
      </w:r>
      <w:r>
        <w:br w:type="textWrapping"/>
      </w:r>
      <w:r>
        <w:rPr>
          <w:rFonts w:ascii="Arial" w:hAnsi="Arial" w:eastAsia="Arial" w:cs="Arial"/>
          <w:i w:val="false"/>
          <w:b w:val="false"/>
          <w:u w:val="none"/>
          <w:strike w:val="false"/>
          <w:sz w:val="20"/>
          <w:szCs w:val="20"/>
          <w:color w:val="000000"/>
        </w:rPr>
        <w:t xml:space="preserve">   *Hoe te implementeren:* Als je iets niet weet, probeer het ontbrekende deel te formuleren als een gerichte vraag (“Ik weet niet precies wat er met overtollig glucose-6-fosfaat gebeurt—kan dit verklaard worden door...?”).</w:t>
      </w:r>
      <w:r>
        <w:br w:type="textWrapping"/>
      </w:r>
      <w:r>
        <w:rPr>
          <w:rFonts w:ascii="Arial" w:hAnsi="Arial" w:eastAsia="Arial" w:cs="Arial"/>
          <w:i w:val="false"/>
          <w:b w:val="false"/>
          <w:u w:val="none"/>
          <w:strike w:val="false"/>
          <w:sz w:val="20"/>
          <w:szCs w:val="20"/>
          <w:color w:val="000000"/>
        </w:rPr>
        <w:t xml:space="preserve">4. *Waarom het ertoe doet:* Het verbinden van biochemie aan symptomen maakt het makkelijker om kennis in de praktijk toe te passen.  </w:t>
      </w:r>
      <w:r>
        <w:br w:type="textWrapping"/>
      </w:r>
      <w:r>
        <w:rPr>
          <w:rFonts w:ascii="Arial" w:hAnsi="Arial" w:eastAsia="Arial" w:cs="Arial"/>
          <w:i w:val="false"/>
          <w:b w:val="false"/>
          <w:u w:val="none"/>
          <w:strike w:val="false"/>
          <w:sz w:val="20"/>
          <w:szCs w:val="20"/>
          <w:color w:val="000000"/>
        </w:rPr>
        <w:t xml:space="preserve">   *Hoe te implementeren:* Probeer bij elke metabole stoornis te benoemen hoe dit leidt tot specifieke klachten (zoals hepatomegalie of spierzwakte).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focussen op het uitgebreider uitwerken van je antwoorden en het expliciet koppelen van biochemische processen aan klinische symptomen en patiëntpresentaties. Verdiep je in de achterliggende (patho)fysiologie en stel verdiepende vragen wanneer je ergens vastloopt.</w:t>
      </w:r>
    </w:p>
    <w:p>
      <w:pPr>
        <w:pStyle w:val="Normal"/>
      </w:pPr>
      <w:r>
        <w:t xml:space="preserve"/>
      </w:r>
    </w:p>
    <w:p>
      <w:pPr>
        <w:pStyle w:val="Titre1"/>
      </w:pPr>
      <w:r>
        <w:t xml:space="preserve">chico.csv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2025-10-23T14:55:55Z</dcterms:modified>
  <cp:category/>
</cp:coreProperties>
</file>