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(2025-09-29T16:12:07.27562+00:00):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(2025-09-29T16:12:24.155237+00:00):</w:t>
      </w:r>
      <w:r>
        <w:br w:type="textWrapping"/>
      </w:r>
      <w:r>
        <w:rPr>
          <w:rFonts w:ascii="Arial" w:hAnsi="Arial" w:eastAsia="Arial" w:cs="Arial"/>
          <w:i w:val="false"/>
          <w:b w:val="false"/>
          <w:u w:val="none"/>
          <w:strike w:val="false"/>
          <w:sz w:val="20"/>
          <w:szCs w:val="20"/>
          <w:color w:val="000000"/>
        </w:rPr>
        <w:t xml:space="preserve">Hier volgt de casus om het onderwerp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is—zeker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is dit proces verstoord door een erfelijk enzymtekort. Hierdoor heeft het lichaam moeite om normale bloedglucosewaarden te behouden, vooral tijdens vasten. Om te compenseren, worden andere metabole routes geactiveerd. In GSD zijn alternatieve paden, zoals de Cori-cyclus,  </w:t>
      </w:r>
      <w:r>
        <w:br w:type="textWrapping"/>
      </w:r>
      <w:r>
        <w:rPr>
          <w:rFonts w:ascii="Arial" w:hAnsi="Arial" w:eastAsia="Arial" w:cs="Arial"/>
          <w:i w:val="false"/>
          <w:b w:val="false"/>
          <w:u w:val="none"/>
          <w:strike w:val="false"/>
          <w:sz w:val="20"/>
          <w:szCs w:val="20"/>
          <w:color w:val="000000"/>
        </w:rPr>
        <w:t xml:space="preserve">Een meisje van 3 jaar met GSD komt bij de arts omdat ze snel prikkelbaar is en haar buik opgezet oogt. Haar lever is vergroot, en het bloedonderzoek laat zien:</w:t>
      </w:r>
      <w:r>
        <w:br w:type="textWrapping"/>
      </w:r>
      <w:r>
        <w:rPr>
          <w:rFonts w:ascii="Arial" w:hAnsi="Arial" w:eastAsia="Arial" w:cs="Arial"/>
          <w:i w:val="false"/>
          <w:b w:val="false"/>
          <w:u w:val="none"/>
          <w:strike w:val="false"/>
          <w:sz w:val="20"/>
          <w:szCs w:val="20"/>
          <w:color w:val="000000"/>
        </w:rPr>
        <w:t xml:space="preserve">Bloedglucose: 45 mg/dL (referentiewaarde: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(referentiewaarde: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(2025-09-29T16:13:32.795861+00:00):</w:t>
      </w:r>
      <w:r>
        <w:br w:type="textWrapping"/>
      </w:r>
      <w:r>
        <w:rPr>
          <w:rFonts w:ascii="Arial" w:hAnsi="Arial" w:eastAsia="Arial" w:cs="Arial"/>
          <w:i w:val="false"/>
          <w:b w:val="false"/>
          <w:u w:val="none"/>
          <w:strike w:val="false"/>
          <w:sz w:val="20"/>
          <w:szCs w:val="20"/>
          <w:color w:val="000000"/>
        </w:rPr>
        <w:t xml:space="preserve">zij heeft een te laag bloedglucose en een te hoge lactaat waarde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(2025-09-29T16:13:42.212612+00:00):</w:t>
      </w:r>
      <w:r>
        <w:br w:type="textWrapping"/>
      </w:r>
      <w:r>
        <w:rPr>
          <w:rFonts w:ascii="Arial" w:hAnsi="Arial" w:eastAsia="Arial" w:cs="Arial"/>
          <w:i w:val="false"/>
          <w:b w:val="false"/>
          <w:u w:val="none"/>
          <w:strike w:val="false"/>
          <w:sz w:val="20"/>
          <w:szCs w:val="20"/>
          <w:color w:val="000000"/>
        </w:rPr>
        <w:t xml:space="preserve">Goed begin! Dat klopt: dit meisje heeft inderdaad een te lage bloedglucose en een te hoge lactaatwaarde.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laten we even samen terugblikken op wat achtergrondkennis. Zo kunnen we straks het verband beter leggen. Zijn er op dit moment onderwerpen of begrippen waarover je vragen hebt? Of zullen we samen enkele kernbegrippen herhalen, zoals glycolyse, glycogenolyse of de Cori-cyclus?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bijvoorbeeld al over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(2025-09-29T16:14:14.088228+00:00):</w:t>
      </w:r>
      <w:r>
        <w:br w:type="textWrapping"/>
      </w:r>
      <w:r>
        <w:rPr>
          <w:rFonts w:ascii="Arial" w:hAnsi="Arial" w:eastAsia="Arial" w:cs="Arial"/>
          <w:i w:val="false"/>
          <w:b w:val="false"/>
          <w:u w:val="none"/>
          <w:strike w:val="false"/>
          <w:sz w:val="20"/>
          <w:szCs w:val="20"/>
          <w:color w:val="000000"/>
        </w:rPr>
        <w:t xml:space="preserve">Glycolyse is een biochemisch proces waarbij glucose in tien stappen wordt afgebroken tot twee moleculen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(2025-09-29T16:14:26.029398+00:00):</w:t>
      </w:r>
      <w:r>
        <w:br w:type="textWrapping"/>
      </w:r>
      <w:r>
        <w:rPr>
          <w:rFonts w:ascii="Arial" w:hAnsi="Arial" w:eastAsia="Arial" w:cs="Arial"/>
          <w:i w:val="false"/>
          <w:b w:val="false"/>
          <w:u w:val="none"/>
          <w:strike w:val="false"/>
          <w:sz w:val="20"/>
          <w:szCs w:val="20"/>
          <w:color w:val="000000"/>
        </w:rPr>
        <w:t xml:space="preserve">Heel goed! Je weet dus dat glycolyse glucose omzet in pyruvaat via een reeks van tien reacties. Daarbij komt er wat energie vrij in de vorm van ATP en worden er NADH-moleculen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pyruvaat onder aerobe omstandigheden (bij voldoende zuurstof) en wat gebeurt er met pyruvaat onder anaerobe omstandigheden (weinig of geen zuurstof)?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(2025-09-29T16:15:00.046884+00:00):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(2025-09-29T16:15:11.042553+00:00):</w:t>
      </w:r>
      <w:r>
        <w:br w:type="textWrapping"/>
      </w:r>
      <w:r>
        <w:rPr>
          <w:rFonts w:ascii="Arial" w:hAnsi="Arial" w:eastAsia="Arial" w:cs="Arial"/>
          <w:i w:val="false"/>
          <w:b w:val="false"/>
          <w:u w:val="none"/>
          <w:strike w:val="false"/>
          <w:sz w:val="20"/>
          <w:szCs w:val="20"/>
          <w:color w:val="000000"/>
        </w:rPr>
        <w:t xml:space="preserve">Geen probleem, dat is logisch als je het nog niet vaak hebt behandeld. Zullen we het samen stap voor stap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Onder aerobe omstandigheden—dus als er genoeg zuurstof is—wordt pyruvaat in de mitochondriën verder verwerkt. Weet je welke cyclus daar het belangrijkste is voor de afbraak van pyruvaat? Of heb je die naam eerder gehoord?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(2025-09-29T16:15:41.652361+00:00):</w:t>
      </w:r>
      <w:r>
        <w:br w:type="textWrapping"/>
      </w:r>
      <w:r>
        <w:rPr>
          <w:rFonts w:ascii="Arial" w:hAnsi="Arial" w:eastAsia="Arial" w:cs="Arial"/>
          <w:i w:val="false"/>
          <w:b w:val="false"/>
          <w:u w:val="none"/>
          <w:strike w:val="false"/>
          <w:sz w:val="20"/>
          <w:szCs w:val="20"/>
          <w:color w:val="000000"/>
        </w:rPr>
        <w:t xml:space="preserve">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(2025-09-29T16:15:51.709352+00:00):</w:t>
      </w:r>
      <w:r>
        <w:br w:type="textWrapping"/>
      </w:r>
      <w:r>
        <w:rPr>
          <w:rFonts w:ascii="Arial" w:hAnsi="Arial" w:eastAsia="Arial" w:cs="Arial"/>
          <w:i w:val="false"/>
          <w:b w:val="false"/>
          <w:u w:val="none"/>
          <w:strike w:val="false"/>
          <w:sz w:val="20"/>
          <w:szCs w:val="20"/>
          <w:color w:val="000000"/>
        </w:rPr>
        <w:t xml:space="preserve">Ja, precies! De citroenzuurcyclus (ook wel Krebscyclus of TCA-cyclus genoemd) speelt hier een centrale rol. Pyruvaat wordt eerst omgezet in acetyl-CoA, dat de citroenzuurcyclus ingaat. Hierbij komen elektronen vrij die via NADH en FADH₂ naar de oxidatieve fosforylering gaan, waar ATP wordt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nu het andere scenario: wat gebeurt er met pyruvaat als er weinig of geen zuurstof is? Heb je daar een idee van, of kun je iets noemen wat er met pyruvaat kan gebeuren in anaerobe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(2025-09-29T16:16:39.844504+00:00):</w:t>
      </w:r>
      <w:r>
        <w:br w:type="textWrapping"/>
      </w:r>
      <w:r>
        <w:rPr>
          <w:rFonts w:ascii="Arial" w:hAnsi="Arial" w:eastAsia="Arial" w:cs="Arial"/>
          <w:i w:val="false"/>
          <w:b w:val="false"/>
          <w:u w:val="none"/>
          <w:strike w:val="false"/>
          <w:sz w:val="20"/>
          <w:szCs w:val="20"/>
          <w:color w:val="000000"/>
        </w:rPr>
        <w:t xml:space="preserve">dan is er dus geen zuurstof en kan de citroenzuurclylcys niet worden uitgevoerd waardoor de oxidatieve fosforylysering wordt uitgevoerd 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(2025-09-29T16:16:49.943093+00:00):</w:t>
      </w:r>
      <w:r>
        <w:br w:type="textWrapping"/>
      </w:r>
      <w:r>
        <w:rPr>
          <w:rFonts w:ascii="Arial" w:hAnsi="Arial" w:eastAsia="Arial" w:cs="Arial"/>
          <w:i w:val="false"/>
          <w:b w:val="false"/>
          <w:u w:val="none"/>
          <w:strike w:val="false"/>
          <w:sz w:val="20"/>
          <w:szCs w:val="20"/>
          <w:color w:val="000000"/>
        </w:rPr>
        <w:t xml:space="preserve">Je zit op het juiste spoor! Er is inderdaad geen zuurstof, dus de citroenzuurcyclus kan niet doorgaan zoals normaal en de oxidatieve fosforylering ligt stil of is sterk beperkt. Hierdoor hoopt NADH zich op en is er te weinig NAD⁺.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dat geval moet het lichaam een andere route kiezen om NAD⁺ te regenereren. Weet je nog wat er dan met pyruvaat gebeurt, en welk eindproduct er ontstaat bij anaerobe omzetting van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(2025-09-29T16:17:30.82012+00:00):</w:t>
      </w:r>
      <w:r>
        <w:br w:type="textWrapping"/>
      </w:r>
      <w:r>
        <w:rPr>
          <w:rFonts w:ascii="Arial" w:hAnsi="Arial" w:eastAsia="Arial" w:cs="Arial"/>
          <w:i w:val="false"/>
          <w:b w:val="false"/>
          <w:u w:val="none"/>
          <w:strike w:val="false"/>
          <w:sz w:val="20"/>
          <w:szCs w:val="20"/>
          <w:color w:val="000000"/>
        </w:rPr>
        <w:t xml:space="preserve">dan ontstaat er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(2025-09-29T16:17:40.458699+00:00):</w:t>
      </w:r>
      <w:r>
        <w:br w:type="textWrapping"/>
      </w:r>
      <w:r>
        <w:rPr>
          <w:rFonts w:ascii="Arial" w:hAnsi="Arial" w:eastAsia="Arial" w:cs="Arial"/>
          <w:i w:val="false"/>
          <w:b w:val="false"/>
          <w:u w:val="none"/>
          <w:strike w:val="false"/>
          <w:sz w:val="20"/>
          <w:szCs w:val="20"/>
          <w:color w:val="000000"/>
        </w:rPr>
        <w:t xml:space="preserve">Helemaal juist! Bij anaerobe omstandigheden wordt pyruvaat omgezet in lactaat. Dit gebeurt via het enzym lactaatdehydrogenase, waardoor NADH weer wordt omgezet in NAD⁺ en de glycolyse dus kan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tot zover alles duidelijk voor je, of heb je vragen over deze processen voordat we verdergaan? We kunnen ook kort stilstaan bij glycogenolyse, of de opslag van glucose als je dat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(2025-09-29T16:17:51.844481+00:00):</w:t>
      </w:r>
      <w:r>
        <w:br w:type="textWrapping"/>
      </w:r>
      <w:r>
        <w:rPr>
          <w:rFonts w:ascii="Arial" w:hAnsi="Arial" w:eastAsia="Arial" w:cs="Arial"/>
          <w:i w:val="false"/>
          <w:b w:val="false"/>
          <w:u w:val="none"/>
          <w:strike w:val="false"/>
          <w:sz w:val="20"/>
          <w:szCs w:val="20"/>
          <w:color w:val="000000"/>
        </w:rPr>
        <w:t xml:space="preserve">nee ga maar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(2025-09-29T16:18:06.982099+00:00):</w:t>
      </w:r>
      <w:r>
        <w:br w:type="textWrapping"/>
      </w:r>
      <w:r>
        <w:rPr>
          <w:rFonts w:ascii="Arial" w:hAnsi="Arial" w:eastAsia="Arial" w:cs="Arial"/>
          <w:i w:val="false"/>
          <w:b w:val="false"/>
          <w:u w:val="none"/>
          <w:strike w:val="false"/>
          <w:sz w:val="20"/>
          <w:szCs w:val="20"/>
          <w:color w:val="000000"/>
        </w:rPr>
        <w:t xml:space="preserve">Prima! Je hebt de basis van glycolyse, de citroenzuurcyclus en de omzetting naar lactaat al mooi verwoord.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kort kijken naar glycogenolyse. Glycogenolyse is het proces waarbij glycogeen (de opgeslagen vorm van glucose) wordt afgebroken tot glucose-1-fosfaat, dat kan worden omgezet in glucose-6-fosfaat en zo ingezet voor glycolyse of voor afgifte aan het bloed (vooral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jij kort uitleggen waarom het lichaam glycogenolyse activeert, bijvoorbeeld tijdens vasten of inspanning?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(2025-09-29T16:18:34.435164+00:00):</w:t>
      </w:r>
      <w:r>
        <w:br w:type="textWrapping"/>
      </w:r>
      <w:r>
        <w:rPr>
          <w:rFonts w:ascii="Arial" w:hAnsi="Arial" w:eastAsia="Arial" w:cs="Arial"/>
          <w:i w:val="false"/>
          <w:b w:val="false"/>
          <w:u w:val="none"/>
          <w:strike w:val="false"/>
          <w:sz w:val="20"/>
          <w:szCs w:val="20"/>
          <w:color w:val="000000"/>
        </w:rPr>
        <w:t xml:space="preserve">om energie te produceren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(2025-09-29T16:18:45.412525+00:00):</w:t>
      </w:r>
      <w:r>
        <w:br w:type="textWrapping"/>
      </w:r>
      <w:r>
        <w:rPr>
          <w:rFonts w:ascii="Arial" w:hAnsi="Arial" w:eastAsia="Arial" w:cs="Arial"/>
          <w:i w:val="false"/>
          <w:b w:val="false"/>
          <w:u w:val="none"/>
          <w:strike w:val="false"/>
          <w:sz w:val="20"/>
          <w:szCs w:val="20"/>
          <w:color w:val="000000"/>
        </w:rPr>
        <w:t xml:space="preserve">Klopt! Glycogenolyse wordt geactiveerd om snel glucose beschikbaar te maken als brandstof, vooral als de bloedglucose daalt tussen maaltijden of tijdens inspanning—zodat het lichaam genoeg energie kan produceren.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daarmee heb je de kern te pakken van hoe het lichaam normaal gesproken energie vrijmaakt uit opgeslagen glycogeen! Ben je klaar om deze kennis toe te passen op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me weten, dan gaan we verder met het analyseren van het voorbeeld van het meisje met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(2025-09-29T16:18:55.252586+00:00):</w:t>
      </w:r>
      <w:r>
        <w:br w:type="textWrapping"/>
      </w:r>
      <w:r>
        <w:rPr>
          <w:rFonts w:ascii="Arial" w:hAnsi="Arial" w:eastAsia="Arial" w:cs="Arial"/>
          <w:i w:val="false"/>
          <w:b w:val="false"/>
          <w:u w:val="none"/>
          <w:strike w:val="false"/>
          <w:sz w:val="20"/>
          <w:szCs w:val="20"/>
          <w:color w:val="000000"/>
        </w:rPr>
        <w:t xml:space="preserve">ja ga maar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(2025-09-29T16:19:14.430657+00:00):</w:t>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is—zeker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is dit proces verstoord door een erfelijk enzymtekort. Hierdoor heeft het lichaam moeite om normale bloedglucosewaarden te behouden, vooral tijdens vasten. Om te compenseren, worden andere metabole routes geactiveerd. In GSD zijn alternatieve paden, zoals de Cori-cyclus,  </w:t>
      </w:r>
      <w:r>
        <w:br w:type="textWrapping"/>
      </w:r>
      <w:r>
        <w:rPr>
          <w:rFonts w:ascii="Arial" w:hAnsi="Arial" w:eastAsia="Arial" w:cs="Arial"/>
          <w:i w:val="false"/>
          <w:b w:val="false"/>
          <w:u w:val="none"/>
          <w:strike w:val="false"/>
          <w:sz w:val="20"/>
          <w:szCs w:val="20"/>
          <w:color w:val="000000"/>
        </w:rPr>
        <w:t xml:space="preserve">Een meisje van 3 jaar met GSD komt bij de arts omdat ze snel prikkelbaar is en haar buik opgezet oogt. Haar lever is vergroot, en het bloedonderzoek laat zien:</w:t>
      </w:r>
      <w:r>
        <w:br w:type="textWrapping"/>
      </w:r>
      <w:r>
        <w:rPr>
          <w:rFonts w:ascii="Arial" w:hAnsi="Arial" w:eastAsia="Arial" w:cs="Arial"/>
          <w:i w:val="false"/>
          <w:b w:val="false"/>
          <w:u w:val="none"/>
          <w:strike w:val="false"/>
          <w:sz w:val="20"/>
          <w:szCs w:val="20"/>
          <w:color w:val="000000"/>
        </w:rPr>
        <w:t xml:space="preserve">Bloedglucose: 45 mg/dL (referentiewaarde: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(referentiewaarde: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achtergrondkennis net hebt opgefrist, kun je uitleggen wat er in dit geval gebeurt? Waarom daalt bijvoorbeeld de bloedglucose en stijgt het lactaat? Probeer stap voor stap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(2025-09-29T16:21:05.02017+00:00):</w:t>
      </w:r>
      <w:r>
        <w:br w:type="textWrapping"/>
      </w:r>
      <w:r>
        <w:rPr>
          <w:rFonts w:ascii="Arial" w:hAnsi="Arial" w:eastAsia="Arial" w:cs="Arial"/>
          <w:i w:val="false"/>
          <w:b w:val="false"/>
          <w:u w:val="none"/>
          <w:strike w:val="false"/>
          <w:sz w:val="20"/>
          <w:szCs w:val="20"/>
          <w:color w:val="000000"/>
        </w:rPr>
        <w:t xml:space="preserve">de bloedglucose is te laag omdat het lihcaam niet genoeg energie heeft door het enzymtekort om ATP te maken en dus om de bloedglucose levels te behouden, het lactaat stijgt omdat er te weinig zuurstof aanwezig is en er dus een anaerobe omzetting van pyrucaat plaats vind hierdoor komt een te veel aan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(2025-09-29T16:22:04.180119+00:00):</w:t>
      </w:r>
      <w:r>
        <w:br w:type="textWrapping"/>
      </w:r>
      <w:r>
        <w:rPr>
          <w:rFonts w:ascii="Arial" w:hAnsi="Arial" w:eastAsia="Arial" w:cs="Arial"/>
          <w:i w:val="false"/>
          <w:b w:val="false"/>
          <w:u w:val="none"/>
          <w:strike w:val="false"/>
          <w:sz w:val="20"/>
          <w:szCs w:val="20"/>
          <w:color w:val="000000"/>
        </w:rPr>
        <w:t xml:space="preserve">de bloedglucose is te laag omdat het lihcaam niet genoeg energie heeft door het enzymtekort om ATP te maken en dus om de bloedglucose levels te behouden, het lactaat stijgt omdat er te weinig zuurstof aanwezig is en er dus een anaerobe omzetting van pyrucaat plaats vind hierdoor komt een te veel aan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(2025-09-29T16:22:16.665086+00:00):</w:t>
      </w:r>
      <w:r>
        <w:br w:type="textWrapping"/>
      </w:r>
      <w:r>
        <w:rPr>
          <w:rFonts w:ascii="Arial" w:hAnsi="Arial" w:eastAsia="Arial" w:cs="Arial"/>
          <w:i w:val="false"/>
          <w:b w:val="false"/>
          <w:u w:val="none"/>
          <w:strike w:val="false"/>
          <w:sz w:val="20"/>
          <w:szCs w:val="20"/>
          <w:color w:val="000000"/>
        </w:rPr>
        <w:t xml:space="preserve">Je hebt al een goed begin gemaakt door te benoemen dat er een probleem is met de energievoorziening en dat het lactaat stijgt door een soort van overmaat aan anaerobe omzetting. Zullen we het samen iets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er te weinig zuurstof is, maar bij dit meisje is er niet direct sprake van zuurstoftekort. Het probleem begint vooral bij de glycogenolyse: door het enzymtekort in GSD kan haar lichaam het opgeslagen glycogeen niet goed afbreken. Wat gebeurt er dan met haar glucoseproductie tijdens vasten? En welke alternatieve metabole route(s) worden extra aangesproken als het lichaam niet makkelijk aan glucose kan komen uit glycogeen?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poging doen om dit verder te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(2025-09-29T16:23:29.011648+00:00):</w:t>
      </w:r>
      <w:r>
        <w:br w:type="textWrapping"/>
      </w:r>
      <w:r>
        <w:rPr>
          <w:rFonts w:ascii="Arial" w:hAnsi="Arial" w:eastAsia="Arial" w:cs="Arial"/>
          <w:i w:val="false"/>
          <w:b w:val="false"/>
          <w:u w:val="none"/>
          <w:strike w:val="false"/>
          <w:sz w:val="20"/>
          <w:szCs w:val="20"/>
          <w:color w:val="000000"/>
        </w:rPr>
        <w:t xml:space="preserve">door de glycogeen te veel in de lever werkt die minder goed en kan de glucose dus niet worden omgezet hierdoor is er geen energie voor een normale route, daarom moet er gebruik worden gemaakt van een oxidatieve fosforilering in plaats van de citroenzuurcyslus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(2025-09-29T16:23:44.83092+00:00):</w:t>
      </w:r>
      <w:r>
        <w:br w:type="textWrapping"/>
      </w:r>
      <w:r>
        <w:rPr>
          <w:rFonts w:ascii="Arial" w:hAnsi="Arial" w:eastAsia="Arial" w:cs="Arial"/>
          <w:i w:val="false"/>
          <w:b w:val="false"/>
          <w:u w:val="none"/>
          <w:strike w:val="false"/>
          <w:sz w:val="20"/>
          <w:szCs w:val="20"/>
          <w:color w:val="000000"/>
        </w:rPr>
        <w:t xml:space="preserve">Je zit nog niet helemaal op het goede spoor, maar je denkt goed mee!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belangrijkste probleem is inderdaad dat glycogeen niet goed kan worden afgebroken, waardoor het meisje tijdens vasten niet genoeg glucose uit haar lever kan vrijmaken. Hierdoor daalt haar bloedglucose.  </w:t>
      </w:r>
      <w:r>
        <w:br w:type="textWrapping"/>
      </w:r>
      <w:r>
        <w:rPr>
          <w:rFonts w:ascii="Arial" w:hAnsi="Arial" w:eastAsia="Arial" w:cs="Arial"/>
          <w:i w:val="false"/>
          <w:b w:val="false"/>
          <w:u w:val="none"/>
          <w:strike w:val="false"/>
          <w:sz w:val="20"/>
          <w:szCs w:val="20"/>
          <w:color w:val="000000"/>
        </w:rPr>
        <w:t xml:space="preserve">Wat het lichaam dan doet: het gaat andere bronnen en mechanismen proberen te gebruiken om toch aan energie te komen. Vaak wordt dan de glycolyse extra actief en wordt veel glucose omgezet tot pyruvaat. Maar omdat er niet genoeg nieuwe glucose wordt aangeleverd kan dit niet lang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oxidatieve fosforylering en de citroenzuurcyclus: deze processen vinden in de mitochondriën plaats en zijn afhankelijk van aanvoer van substraten (zoals pyruvaat en NADH). Maar als glucose zo schaars is, ontstaat er een knelpunt.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er is te weinig glucose, glycogeen kan niet worden gebruikt, het meisje gebruikt steeds meer anaerobe glycolyse. Wat betekent dit voor de productie van lactaat en de energiebalans? Wil je die stap eens proberen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(2025-09-29T16:25:16.247537+00:00):</w:t>
      </w:r>
      <w:r>
        <w:br w:type="textWrapping"/>
      </w:r>
      <w:r>
        <w:rPr>
          <w:rFonts w:ascii="Arial" w:hAnsi="Arial" w:eastAsia="Arial" w:cs="Arial"/>
          <w:i w:val="false"/>
          <w:b w:val="false"/>
          <w:u w:val="none"/>
          <w:strike w:val="false"/>
          <w:sz w:val="20"/>
          <w:szCs w:val="20"/>
          <w:color w:val="000000"/>
        </w:rPr>
        <w:t xml:space="preserve">het lactaat wordt steeds meer en het energiebalans wordt steeds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(2025-09-29T16:25:59.38447+00:00):</w:t>
      </w:r>
      <w:r>
        <w:br w:type="textWrapping"/>
      </w:r>
      <w:r>
        <w:rPr>
          <w:rFonts w:ascii="Arial" w:hAnsi="Arial" w:eastAsia="Arial" w:cs="Arial"/>
          <w:i w:val="false"/>
          <w:b w:val="false"/>
          <w:u w:val="none"/>
          <w:strike w:val="false"/>
          <w:sz w:val="20"/>
          <w:szCs w:val="20"/>
          <w:color w:val="000000"/>
        </w:rPr>
        <w:t xml:space="preserve">Precies, dat klopt! Omdat het lichaam de glucosevoorraad niet kan aanvullen via glycogenolyse, wordt glycolyse vooral via de anaerobe route gebruikt, zeker in cellen zonder mitochondriën (zoals rode bloedcellen) of als er tekort is aan substraten voor de citroenzuurcyclus.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Hierbij stapelt lactaat zich op, wat we ook in het bloed van het meisje terugzien. Tegelijk is de energiebalans inderdaad laag, want anaerobe glycolyse levert veel minder ATP op dan volledige aerobe verbranding.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te beschrijven hoe de Cori-cyclus hierbij een rol speelt, of wat het doel daarvan is? Denk ook aan hoe het lichaam hiermee toch probeert melkzuur om te zetten en glucose te genereren.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(2025-09-29T16:27:47.001408+00:00):</w:t>
      </w:r>
      <w:r>
        <w:br w:type="textWrapping"/>
      </w:r>
      <w:r>
        <w:rPr>
          <w:rFonts w:ascii="Arial" w:hAnsi="Arial" w:eastAsia="Arial" w:cs="Arial"/>
          <w:i w:val="false"/>
          <w:b w:val="false"/>
          <w:u w:val="none"/>
          <w:strike w:val="false"/>
          <w:sz w:val="20"/>
          <w:szCs w:val="20"/>
          <w:color w:val="000000"/>
        </w:rPr>
        <w:t xml:space="preserve">De Cori-cyclus voorkomt dat lactaat zich ophoopt na anaerobe glycolyse. In spieren en rode bloedcellen wordt glucose omgezet in lactaat, dat via het bloed naar de lever gaat. Daar wordt het met energieverbruik weer omgezet in glucose, dat terug de circulatie in gaat. Zo wordt melkzuur afgevoerd en glucose hergebruikt, al kost dit de lever energie en blijft de energiebalans netto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(2025-09-29T16:29:14.053+00:00):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Dit is een begeleide medische-vignet oefening (vergelijkbaar met een tutor-gestuurde probleemgestuurde onderwijssessie) over biochemische processen en metabole ontregeling bij Glycogeenstapelingsziekten (GSD). De gebruiker is waarschijnlijk een geneeskundestudent of biomedisch student die klinisch-redeneren en biochemische concepten toepast. Het doel van deze feedback is het stimuleren van inhoudelijke diepgang, precieze uitleg en reflectie, om de diagnostische en verklarende vaardigheden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pakt actief door op vragen en blijft gemotiveerd meedoen gedurende de volledige sessie.</w:t>
      </w:r>
      <w:r>
        <w:br w:type="textWrapping"/>
      </w:r>
      <w:r>
        <w:rPr>
          <w:rFonts w:ascii="Arial" w:hAnsi="Arial" w:eastAsia="Arial" w:cs="Arial"/>
          <w:i w:val="false"/>
          <w:b w:val="false"/>
          <w:u w:val="none"/>
          <w:strike w:val="false"/>
          <w:sz w:val="20"/>
          <w:szCs w:val="20"/>
          <w:color w:val="000000"/>
        </w:rPr>
        <w:t xml:space="preserve">- Je legt biochemische basisprocessen als glycolyse en de rol van lactaat goed en beknopt uit.</w:t>
      </w:r>
      <w:r>
        <w:br w:type="textWrapping"/>
      </w:r>
      <w:r>
        <w:rPr>
          <w:rFonts w:ascii="Arial" w:hAnsi="Arial" w:eastAsia="Arial" w:cs="Arial"/>
          <w:i w:val="false"/>
          <w:b w:val="false"/>
          <w:u w:val="none"/>
          <w:strike w:val="false"/>
          <w:sz w:val="20"/>
          <w:szCs w:val="20"/>
          <w:color w:val="000000"/>
        </w:rPr>
        <w:t xml:space="preserve">- Je herkent kernproblemen in de casus, zoals te lage bloedglucose en verhoogd lactaat.</w:t>
      </w:r>
      <w:r>
        <w:br w:type="textWrapping"/>
      </w:r>
      <w:r>
        <w:rPr>
          <w:rFonts w:ascii="Arial" w:hAnsi="Arial" w:eastAsia="Arial" w:cs="Arial"/>
          <w:i w:val="false"/>
          <w:b w:val="false"/>
          <w:u w:val="none"/>
          <w:strike w:val="false"/>
          <w:sz w:val="20"/>
          <w:szCs w:val="20"/>
          <w:color w:val="000000"/>
        </w:rPr>
        <w:t xml:space="preserve">- In de laatste uitleg over de Cori-cyclus toon je een duidelijke, correcte en gestructureerde beschrijving van het proces en de functie.</w:t>
      </w:r>
      <w:r>
        <w:br w:type="textWrapping"/>
      </w:r>
      <w:r>
        <w:rPr>
          <w:rFonts w:ascii="Arial" w:hAnsi="Arial" w:eastAsia="Arial" w:cs="Arial"/>
          <w:i w:val="false"/>
          <w:b w:val="false"/>
          <w:u w:val="none"/>
          <w:strike w:val="false"/>
          <w:sz w:val="20"/>
          <w:szCs w:val="20"/>
          <w:color w:val="000000"/>
        </w:rPr>
        <w:t xml:space="preserve">- Je toont de bereidheid om te leren van feedback en stelt je open op voor verdere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Uitleg van pathofysiologie in de casus blijft soms vaag of bevat onjuiste aannames (zoals zuurstoftekort in plaats van het primaire enzymdefect).</w:t>
      </w:r>
      <w:r>
        <w:br w:type="textWrapping"/>
      </w:r>
      <w:r>
        <w:rPr>
          <w:rFonts w:ascii="Arial" w:hAnsi="Arial" w:eastAsia="Arial" w:cs="Arial"/>
          <w:i w:val="false"/>
          <w:b w:val="false"/>
          <w:u w:val="none"/>
          <w:strike w:val="false"/>
          <w:sz w:val="20"/>
          <w:szCs w:val="20"/>
          <w:color w:val="000000"/>
        </w:rPr>
        <w:t xml:space="preserve">- Je verbindt symptomen, biochemische waarden en onderliggende processen niet altijd stapsgewijs of logisch.</w:t>
      </w:r>
      <w:r>
        <w:br w:type="textWrapping"/>
      </w:r>
      <w:r>
        <w:rPr>
          <w:rFonts w:ascii="Arial" w:hAnsi="Arial" w:eastAsia="Arial" w:cs="Arial"/>
          <w:i w:val="false"/>
          <w:b w:val="false"/>
          <w:u w:val="none"/>
          <w:strike w:val="false"/>
          <w:sz w:val="20"/>
          <w:szCs w:val="20"/>
          <w:color w:val="000000"/>
        </w:rPr>
        <w:t xml:space="preserve">- Er is verwarring in het onderscheid tussen anaerobe omzetting door zuurstoftekort versus door substraat gebrek (glucose/glycogeen).</w:t>
      </w:r>
      <w:r>
        <w:br w:type="textWrapping"/>
      </w:r>
      <w:r>
        <w:rPr>
          <w:rFonts w:ascii="Arial" w:hAnsi="Arial" w:eastAsia="Arial" w:cs="Arial"/>
          <w:i w:val="false"/>
          <w:b w:val="false"/>
          <w:u w:val="none"/>
          <w:strike w:val="false"/>
          <w:sz w:val="20"/>
          <w:szCs w:val="20"/>
          <w:color w:val="000000"/>
        </w:rPr>
        <w:t xml:space="preserve">- Sommige bewoordingen zijn onnauwkeurig ("dus geen energie voor een normale route", "oxidatieve fosforylering in plaats van de citroenzuurcyclus"), wat kan duiden op onvoldoende begrip van de samenhang tussen deze paden.</w:t>
      </w:r>
      <w:r>
        <w:br w:type="textWrapping"/>
      </w:r>
      <w:r>
        <w:rPr>
          <w:rFonts w:ascii="Arial" w:hAnsi="Arial" w:eastAsia="Arial" w:cs="Arial"/>
          <w:i w:val="false"/>
          <w:b w:val="false"/>
          <w:u w:val="none"/>
          <w:strike w:val="false"/>
          <w:sz w:val="20"/>
          <w:szCs w:val="20"/>
          <w:color w:val="000000"/>
        </w:rPr>
        <w:t xml:space="preserve">- Je reflecteert beperkt op gegeven feedback of denkt weinig zichtbaar door over vervolgvragen voor jezelf.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Begrijpen waardoor biochemische verstoringen optreden is cruciaal voor klinisch redeneren.  </w:t>
      </w:r>
      <w:r>
        <w:br w:type="textWrapping"/>
      </w:r>
      <w:r>
        <w:rPr>
          <w:rFonts w:ascii="Arial" w:hAnsi="Arial" w:eastAsia="Arial" w:cs="Arial"/>
          <w:i w:val="false"/>
          <w:b w:val="false"/>
          <w:u w:val="none"/>
          <w:strike w:val="false"/>
          <w:sz w:val="20"/>
          <w:szCs w:val="20"/>
          <w:color w:val="000000"/>
        </w:rPr>
        <w:t xml:space="preserve">   *Hoe te implementeren*: Teken of schrijf schema’s met ieder causale stap (vb. enzymdeficiëntie → glycogenolyse valt weg → hypoglykemie → alternatieve paden actief → lactaatstijging), en leg per stap kort uit wat er gebeurt 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Onderscheid tussen verschillende oorzaken van anaerobe glycolyse verbetert je diagnostisch inzicht.  </w:t>
      </w:r>
      <w:r>
        <w:br w:type="textWrapping"/>
      </w:r>
      <w:r>
        <w:rPr>
          <w:rFonts w:ascii="Arial" w:hAnsi="Arial" w:eastAsia="Arial" w:cs="Arial"/>
          <w:i w:val="false"/>
          <w:b w:val="false"/>
          <w:u w:val="none"/>
          <w:strike w:val="false"/>
          <w:sz w:val="20"/>
          <w:szCs w:val="20"/>
          <w:color w:val="000000"/>
        </w:rPr>
        <w:t xml:space="preserve">   *Hoe te implementeren*: Formuleer bij elk casusvoorbeeld expliciet de oorzaak (“hier ontstaat lactaat door substraatgebrek, niet door zuurstoftekort”) en toets je redenering kort aan andere ziektebeelden (bijv. shock versus metabole ziekten).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Heldere, correcte terminologie voorkomt verwarring en vergemakkelijkt communicatie.  </w:t>
      </w:r>
      <w:r>
        <w:br w:type="textWrapping"/>
      </w:r>
      <w:r>
        <w:rPr>
          <w:rFonts w:ascii="Arial" w:hAnsi="Arial" w:eastAsia="Arial" w:cs="Arial"/>
          <w:i w:val="false"/>
          <w:b w:val="false"/>
          <w:u w:val="none"/>
          <w:strike w:val="false"/>
          <w:sz w:val="20"/>
          <w:szCs w:val="20"/>
          <w:color w:val="000000"/>
        </w:rPr>
        <w:t xml:space="preserve">   *Hoe te implementeren*: Maak (voor jezelf) een lijstje met sleutelbegrippen en geef daar bij iedere casus kort de definitie van voordat je je uitleg formuleert.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Diepere reflectie leidt tot blijvend begrip en betere voorbereiding op vervolgvragen.  </w:t>
      </w:r>
      <w:r>
        <w:br w:type="textWrapping"/>
      </w:r>
      <w:r>
        <w:rPr>
          <w:rFonts w:ascii="Arial" w:hAnsi="Arial" w:eastAsia="Arial" w:cs="Arial"/>
          <w:i w:val="false"/>
          <w:b w:val="false"/>
          <w:u w:val="none"/>
          <w:strike w:val="false"/>
          <w:sz w:val="20"/>
          <w:szCs w:val="20"/>
          <w:color w:val="000000"/>
        </w:rPr>
        <w:t xml:space="preserve">   *Hoe te implementeren*: Rond je antwoord telkens af met een korte reflectie (“Wat snap ik nog niet helemaal?” of “Welke stap kostte moeite?”) en stel zo nodig zelf een vervolgvraag.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je verder oefenen in het logisch en stapsgewijs uitleggen van metabole routes bij ziektebeelden. Focus daarbij nadrukkelijk op het schematisch koppelen van symptomen aan onderliggende moleculaire processen en reflecteer op welke denkstappen je nog lastig 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(2025-09-29T16:29:41.526+00:00):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Dit betreft een educatief begeleidingsgesprek, waarschijnlijk in het kader van medische of biomedische studie, waarin een tutor (AI assistant) de student (user) begeleidt bij het klinisch redeneren rondom een metabole casus (Glycogeenstapelingsziekte). Het doel van deze feedback is inzicht geven in hoe de student biochemische kennis toepast en klinisch koppelt, om toekomstige prestaties te verbeteren.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bent actief en blijft betrokken gedurende het hele gesprek, ook na correcties.  </w:t>
      </w:r>
      <w:r>
        <w:br w:type="textWrapping"/>
      </w:r>
      <w:r>
        <w:rPr>
          <w:rFonts w:ascii="Arial" w:hAnsi="Arial" w:eastAsia="Arial" w:cs="Arial"/>
          <w:i w:val="false"/>
          <w:b w:val="false"/>
          <w:u w:val="none"/>
          <w:strike w:val="false"/>
          <w:sz w:val="20"/>
          <w:szCs w:val="20"/>
          <w:color w:val="000000"/>
        </w:rPr>
        <w:t xml:space="preserve">- Je benoemt direct de afwijkende labwaarden (hypoglykemie, verhoogd lactaat), en herkent zo de kernproblemen van de casus.  </w:t>
      </w:r>
      <w:r>
        <w:br w:type="textWrapping"/>
      </w:r>
      <w:r>
        <w:rPr>
          <w:rFonts w:ascii="Arial" w:hAnsi="Arial" w:eastAsia="Arial" w:cs="Arial"/>
          <w:i w:val="false"/>
          <w:b w:val="false"/>
          <w:u w:val="none"/>
          <w:strike w:val="false"/>
          <w:sz w:val="20"/>
          <w:szCs w:val="20"/>
          <w:color w:val="000000"/>
        </w:rPr>
        <w:t xml:space="preserve">- Je verwoordt de biochemische basisprocessen zoals glycolyse en de Cori-cyclus helder en correct, vooral in je latere antwoorden.  </w:t>
      </w:r>
      <w:r>
        <w:br w:type="textWrapping"/>
      </w:r>
      <w:r>
        <w:rPr>
          <w:rFonts w:ascii="Arial" w:hAnsi="Arial" w:eastAsia="Arial" w:cs="Arial"/>
          <w:i w:val="false"/>
          <w:b w:val="false"/>
          <w:u w:val="none"/>
          <w:strike w:val="false"/>
          <w:sz w:val="20"/>
          <w:szCs w:val="20"/>
          <w:color w:val="000000"/>
        </w:rPr>
        <w:t xml:space="preserve">- Je geeft een gestructureerde uitleg van de Cori-cyclus, passend bij het gevraagde detailniveau.  </w:t>
      </w:r>
      <w:r>
        <w:br w:type="textWrapping"/>
      </w:r>
      <w:r>
        <w:rPr>
          <w:rFonts w:ascii="Arial" w:hAnsi="Arial" w:eastAsia="Arial" w:cs="Arial"/>
          <w:i w:val="false"/>
          <w:b w:val="false"/>
          <w:u w:val="none"/>
          <w:strike w:val="false"/>
          <w:sz w:val="20"/>
          <w:szCs w:val="20"/>
          <w:color w:val="000000"/>
        </w:rPr>
        <w:t xml:space="preserve">- Je accepteert feedback zonder defensiviteit en blijft bereid om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In vroege antwoorden is de casusuitleg soms onvolledig of bevat onjuiste aannames (zoals zuurstoftekort als hoofdprobleem i.p.v. enzymdefect/glycogenolyse).  </w:t>
      </w:r>
      <w:r>
        <w:br w:type="textWrapping"/>
      </w:r>
      <w:r>
        <w:rPr>
          <w:rFonts w:ascii="Arial" w:hAnsi="Arial" w:eastAsia="Arial" w:cs="Arial"/>
          <w:i w:val="false"/>
          <w:b w:val="false"/>
          <w:u w:val="none"/>
          <w:strike w:val="false"/>
          <w:sz w:val="20"/>
          <w:szCs w:val="20"/>
          <w:color w:val="000000"/>
        </w:rPr>
        <w:t xml:space="preserve">- Het logisch en causaal verbinden van symptomen, biochemische bevindingen en onderliggende processen kan duidelijker en systematischer.  </w:t>
      </w:r>
      <w:r>
        <w:br w:type="textWrapping"/>
      </w:r>
      <w:r>
        <w:rPr>
          <w:rFonts w:ascii="Arial" w:hAnsi="Arial" w:eastAsia="Arial" w:cs="Arial"/>
          <w:i w:val="false"/>
          <w:b w:val="false"/>
          <w:u w:val="none"/>
          <w:strike w:val="false"/>
          <w:sz w:val="20"/>
          <w:szCs w:val="20"/>
          <w:color w:val="000000"/>
        </w:rPr>
        <w:t xml:space="preserve">- Je gebruikt enkele begrippen onjuist of verwarrend (bijvoorbeeld "oxidatieve fosforylering in plaats van citroenzuurcyclus", waar eigenlijk het omgekeerde geldt, of beide processen feitelijk gelijktijdig/coöperatief verlopen).  </w:t>
      </w:r>
      <w:r>
        <w:br w:type="textWrapping"/>
      </w:r>
      <w:r>
        <w:rPr>
          <w:rFonts w:ascii="Arial" w:hAnsi="Arial" w:eastAsia="Arial" w:cs="Arial"/>
          <w:i w:val="false"/>
          <w:b w:val="false"/>
          <w:u w:val="none"/>
          <w:strike w:val="false"/>
          <w:sz w:val="20"/>
          <w:szCs w:val="20"/>
          <w:color w:val="000000"/>
        </w:rPr>
        <w:t xml:space="preserve">- Je reflecteert niet zichtbaar op je eerdere onduidelijkheden of legt je eigen denkfouten niet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ertoe doet*: Precieze causale redeneerlijnen vergroten je begrip van pathofysiologie en helpen diagnostisch denken.  </w:t>
      </w:r>
      <w:r>
        <w:br w:type="textWrapping"/>
      </w:r>
      <w:r>
        <w:rPr>
          <w:rFonts w:ascii="Arial" w:hAnsi="Arial" w:eastAsia="Arial" w:cs="Arial"/>
          <w:i w:val="false"/>
          <w:b w:val="false"/>
          <w:u w:val="none"/>
          <w:strike w:val="false"/>
          <w:sz w:val="20"/>
          <w:szCs w:val="20"/>
          <w:color w:val="000000"/>
        </w:rPr>
        <w:t xml:space="preserve">   *Hoe te implementeren*: Oefen bij iedere casus het tekenen van een stroomdiagram of een genummerde stappenreeks waarin je van enzymdefect tot klinisch symptoom uitlegt welke processen niet werken en wat daarvan de gevolgen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Correcte terminologie voorkomt misverstanden en zorgt voor duidelijke communicatie.  </w:t>
      </w:r>
      <w:r>
        <w:br w:type="textWrapping"/>
      </w:r>
      <w:r>
        <w:rPr>
          <w:rFonts w:ascii="Arial" w:hAnsi="Arial" w:eastAsia="Arial" w:cs="Arial"/>
          <w:i w:val="false"/>
          <w:b w:val="false"/>
          <w:u w:val="none"/>
          <w:strike w:val="false"/>
          <w:sz w:val="20"/>
          <w:szCs w:val="20"/>
          <w:color w:val="000000"/>
        </w:rPr>
        <w:t xml:space="preserve">   *Hoe te implementeren*: Controleer voor elk belangrijk begrip (zoals oxidatieve fosforylering, citroenzuurcyclus, anaerobe glycolyse) in je eigen uitleg of deze correct gebruikt is—leg ze eventueel in één zin kort aan jezelf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Reflectie op eigen redeneren maakt je bewuster van kennislacunes en stimuleert verdere groei.  </w:t>
      </w:r>
      <w:r>
        <w:br w:type="textWrapping"/>
      </w:r>
      <w:r>
        <w:rPr>
          <w:rFonts w:ascii="Arial" w:hAnsi="Arial" w:eastAsia="Arial" w:cs="Arial"/>
          <w:i w:val="false"/>
          <w:b w:val="false"/>
          <w:u w:val="none"/>
          <w:strike w:val="false"/>
          <w:sz w:val="20"/>
          <w:szCs w:val="20"/>
          <w:color w:val="000000"/>
        </w:rPr>
        <w:t xml:space="preserve">   *Hoe te implementeren*: Sluit ieder antwoord kort af met “Wat snapte ik hier nog niet (helemaal)?” of “Waar kan ik mijn uitleg verbeteren?” en formuleer hierop een concrete vervolgactie of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Richt je in het vervolg op het helder in kaart brengen van causale ketens in metabole ziekteprocessen en probeer steeds je eigen uitleg actief kritisch te evalueren. De volgende sessie kan gericht zijn op het toepassen van deze vaardigheden bij nieuwe casussen of het oefenen van differentiaaldiagnostisch denken.</w:t>
      </w:r>
    </w:p>
    <w:p>
      <w:pPr>
        <w:pStyle w:val="Normal"/>
      </w:pPr>
      <w:r>
        <w:t xml:space="preserve"/>
      </w:r>
    </w:p>
    <w:p>
      <w:pPr>
        <w:pStyle w:val="Titre1"/>
      </w:pPr>
      <w:r>
        <w:t xml:space="preserve">eend2000.csv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