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(2025-09-29T16:12:33.041169+00:00):</w:t>
      </w:r>
      <w:r>
        <w:br w:type="textWrapping"/>
      </w:r>
      <w:r>
        <w:rPr>
          <w:rFonts w:ascii="Arial" w:hAnsi="Arial" w:eastAsia="Arial" w:cs="Arial"/>
          <w:i w:val="false"/>
          <w:b w:val="false"/>
          <w:u w:val="none"/>
          <w:strike w:val="false"/>
          <w:sz w:val="20"/>
          <w:szCs w:val="20"/>
          <w:color w:val="000000"/>
        </w:rPr>
        <w:t xml:space="preserve">laten we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(2025-09-29T16:12:48.418319+00:00):</w:t>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Het lichaam slaat glucose op in de vorm van glycogeen, voornamelijk in de lever en in spieren, om te gebruiken wanneer er energie nodig is—vooral tussen maaltijden of tijdens inspanning. Bij Glycogeenstapelingsziekten (GSD’s) is dit proces verstoord door aangeboren enzymdeficiënties. Hierdoor heeft het lichaam moeite om een normale bloedglucose te handhaven, vooral tijdens vasten. Om te compenseren worden andere metabole routes geactiveerd, maar bij GSD zijn deze alternatieven, zoals de Cori-cyclus, ook beperkt.</w:t>
      </w:r>
      <w:r>
        <w:br w:type="textWrapping"/>
      </w:r>
      <w:r>
        <w:rPr>
          <w:rFonts w:ascii="Arial" w:hAnsi="Arial" w:eastAsia="Arial" w:cs="Arial"/>
          <w:i w:val="false"/>
          <w:b w:val="false"/>
          <w:u w:val="none"/>
          <w:strike w:val="false"/>
          <w:sz w:val="20"/>
          <w:szCs w:val="20"/>
          <w:color w:val="000000"/>
        </w:rPr>
        <w:t xml:space="preserve">Een meisje van 3 jaar met GSD komt op consult omdat ze erg prikkelbaar is en haar buik opgezet lijkt. Haar lever is vergroot en bloedtesten tonen:</w:t>
      </w:r>
      <w:r>
        <w:br w:type="textWrapping"/>
      </w:r>
      <w:r>
        <w:rPr>
          <w:rFonts w:ascii="Arial" w:hAnsi="Arial" w:eastAsia="Arial" w:cs="Arial"/>
          <w:i w:val="false"/>
          <w:b w:val="false"/>
          <w:u w:val="none"/>
          <w:strike w:val="false"/>
          <w:sz w:val="20"/>
          <w:szCs w:val="20"/>
          <w:color w:val="000000"/>
        </w:rPr>
        <w:t xml:space="preserve">Bloedglucose: 45 mg/dL (normaal: 70–110 mg/dL)</w:t>
      </w:r>
      <w:r>
        <w:br w:type="textWrapping"/>
      </w:r>
      <w:r>
        <w:rPr>
          <w:rFonts w:ascii="Arial" w:hAnsi="Arial" w:eastAsia="Arial" w:cs="Arial"/>
          <w:i w:val="false"/>
          <w:b w:val="false"/>
          <w:u w:val="none"/>
          <w:strike w:val="false"/>
          <w:sz w:val="20"/>
          <w:szCs w:val="20"/>
          <w:color w:val="000000"/>
        </w:rPr>
        <w:t xml:space="preserve">Bloedketonen: Negatief (normaal: negatief)</w:t>
      </w:r>
      <w:r>
        <w:br w:type="textWrapping"/>
      </w:r>
      <w:r>
        <w:rPr>
          <w:rFonts w:ascii="Arial" w:hAnsi="Arial" w:eastAsia="Arial" w:cs="Arial"/>
          <w:i w:val="false"/>
          <w:b w:val="false"/>
          <w:u w:val="none"/>
          <w:strike w:val="false"/>
          <w:sz w:val="20"/>
          <w:szCs w:val="20"/>
          <w:color w:val="000000"/>
        </w:rPr>
        <w:t xml:space="preserve">Lactaat: 4,2 mmol/L (normaal: 0,5–2,0 mmol/L)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er in dit geval is gebeurd?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(2025-09-29T16:14:18.788864+00:00):</w:t>
      </w:r>
      <w:r>
        <w:br w:type="textWrapping"/>
      </w:r>
      <w:r>
        <w:rPr>
          <w:rFonts w:ascii="Arial" w:hAnsi="Arial" w:eastAsia="Arial" w:cs="Arial"/>
          <w:i w:val="false"/>
          <w:b w:val="false"/>
          <w:u w:val="none"/>
          <w:strike w:val="false"/>
          <w:sz w:val="20"/>
          <w:szCs w:val="20"/>
          <w:color w:val="000000"/>
        </w:rPr>
        <w:t xml:space="preserve">Bloedglucose is laag, glycogeen in klever wss hoog. Geen bloedketonen, dus geen lipolyse en dus geen energie uit vetverbranding. Lactaat is hoog, dus anaerobe glycolyse vindt plaats. Energierendement waarschijnlijk minimaal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(2025-09-29T16:14:32.837745+00:00):</w:t>
      </w:r>
      <w:r>
        <w:br w:type="textWrapping"/>
      </w:r>
      <w:r>
        <w:rPr>
          <w:rFonts w:ascii="Arial" w:hAnsi="Arial" w:eastAsia="Arial" w:cs="Arial"/>
          <w:i w:val="false"/>
          <w:b w:val="false"/>
          <w:u w:val="none"/>
          <w:strike w:val="false"/>
          <w:sz w:val="20"/>
          <w:szCs w:val="20"/>
          <w:color w:val="000000"/>
        </w:rPr>
        <w:t xml:space="preserve">Goede poging! Je benoemt veel relevante zaken: lage bloedglucose, waarschijnlijk veel glycogeen in de lever die niet wordt afgebroken, geen ketonen dus weinig vetverbranding, en een verhoogd lactaat door anaerobe glycolyse.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Voordat we verder gaan, laten we even een stapje terug doen en de relevante basiskennis samen ophalen, zodat je deze straks goed kan toepassen op de casus. Heb je tot nu toe ergens vragen over, of zijn er termen waar je meer uitleg over wilt?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Anders stel ik voor om kort te bespreken:  </w:t>
      </w:r>
      <w:r>
        <w:br w:type="textWrapping"/>
      </w:r>
      <w:r>
        <w:rPr>
          <w:rFonts w:ascii="Arial" w:hAnsi="Arial" w:eastAsia="Arial" w:cs="Arial"/>
          <w:i w:val="false"/>
          <w:b w:val="false"/>
          <w:u w:val="none"/>
          <w:strike w:val="false"/>
          <w:sz w:val="20"/>
          <w:szCs w:val="20"/>
          <w:color w:val="000000"/>
        </w:rPr>
        <w:t xml:space="preserve">- Weet je wat glycolyse is en wat er precies gebeurt tijdens dit proces?  </w:t>
      </w:r>
      <w:r>
        <w:br w:type="textWrapping"/>
      </w:r>
      <w:r>
        <w:rPr>
          <w:rFonts w:ascii="Arial" w:hAnsi="Arial" w:eastAsia="Arial" w:cs="Arial"/>
          <w:i w:val="false"/>
          <w:b w:val="false"/>
          <w:u w:val="none"/>
          <w:strike w:val="false"/>
          <w:sz w:val="20"/>
          <w:szCs w:val="20"/>
          <w:color w:val="000000"/>
        </w:rPr>
        <w:t xml:space="preserve">Of zou je liever iets anders bespreken, zoals glycogenolyse of het verschil tussen aerobe en anaerobe energievorming?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(2025-09-29T16:15:35.136642+00:00):</w:t>
      </w:r>
      <w:r>
        <w:br w:type="textWrapping"/>
      </w:r>
      <w:r>
        <w:rPr>
          <w:rFonts w:ascii="Arial" w:hAnsi="Arial" w:eastAsia="Arial" w:cs="Arial"/>
          <w:i w:val="false"/>
          <w:b w:val="false"/>
          <w:u w:val="none"/>
          <w:strike w:val="false"/>
          <w:sz w:val="20"/>
          <w:szCs w:val="20"/>
          <w:color w:val="000000"/>
        </w:rPr>
        <w:t xml:space="preserve">Glycolyse = glucose wordt afgebroken voor (netto) 2 ATP. oevrige stoffen worden later in de verbrandingscyclus benut. Pyruvaat bijvoorbeeld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(2025-09-29T16:15:43.206203+00:00):</w:t>
      </w:r>
      <w:r>
        <w:br w:type="textWrapping"/>
      </w:r>
      <w:r>
        <w:rPr>
          <w:rFonts w:ascii="Arial" w:hAnsi="Arial" w:eastAsia="Arial" w:cs="Arial"/>
          <w:i w:val="false"/>
          <w:b w:val="false"/>
          <w:u w:val="none"/>
          <w:strike w:val="false"/>
          <w:sz w:val="20"/>
          <w:szCs w:val="20"/>
          <w:color w:val="000000"/>
        </w:rPr>
        <w:t xml:space="preserve">Dat klopt! Glycolyse is het proces waarbij één glucosemolecuul wordt omgezet in twee pyruvaatmoleculen en daarbij netto 2 ATP en 2 NADH wordt gevormd.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Misschien kun je hierbij nog eens toelichten:</w:t>
      </w:r>
      <w:r>
        <w:br w:type="textWrapping"/>
      </w:r>
      <w:r>
        <w:rPr>
          <w:rFonts w:ascii="Arial" w:hAnsi="Arial" w:eastAsia="Arial" w:cs="Arial"/>
          <w:i w:val="false"/>
          <w:b w:val="false"/>
          <w:u w:val="none"/>
          <w:strike w:val="false"/>
          <w:sz w:val="20"/>
          <w:szCs w:val="20"/>
          <w:color w:val="000000"/>
        </w:rPr>
        <w:t xml:space="preserve">- Waar in de cel vindt glycolyse plaats?</w:t>
      </w:r>
      <w:r>
        <w:br w:type="textWrapping"/>
      </w:r>
      <w:r>
        <w:rPr>
          <w:rFonts w:ascii="Arial" w:hAnsi="Arial" w:eastAsia="Arial" w:cs="Arial"/>
          <w:i w:val="false"/>
          <w:b w:val="false"/>
          <w:u w:val="none"/>
          <w:strike w:val="false"/>
          <w:sz w:val="20"/>
          <w:szCs w:val="20"/>
          <w:color w:val="000000"/>
        </w:rPr>
        <w:t xml:space="preserve">- En als er voldoende zuurstof is (aerobe omstandigheden), wat gebeurt er dan met pyruvaat? </w:t>
      </w:r>
      <w:r>
        <w:br w:type="textWrapping"/>
      </w:r>
      <w:r>
        <w:rPr>
          <w:rFonts w:ascii="Arial" w:hAnsi="Arial" w:eastAsia="Arial" w:cs="Arial"/>
          <w:i w:val="false"/>
          <w:b w:val="false"/>
          <w:u w:val="none"/>
          <w:strike w:val="false"/>
          <w:sz w:val="20"/>
          <w:szCs w:val="20"/>
          <w:color w:val="000000"/>
        </w:rPr>
        <w:t xml:space="preserve">Kun je dat uitleggen?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(2025-09-29T16:16:21.583786+00:00):</w:t>
      </w:r>
      <w:r>
        <w:br w:type="textWrapping"/>
      </w:r>
      <w:r>
        <w:rPr>
          <w:rFonts w:ascii="Arial" w:hAnsi="Arial" w:eastAsia="Arial" w:cs="Arial"/>
          <w:i w:val="false"/>
          <w:b w:val="false"/>
          <w:u w:val="none"/>
          <w:strike w:val="false"/>
          <w:sz w:val="20"/>
          <w:szCs w:val="20"/>
          <w:color w:val="000000"/>
        </w:rPr>
        <w:t xml:space="preserve">Glycolyse vindt plaats in mitochondria (?), pyruvaat gaat de citroenzuurcyclus in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(2025-09-29T16:16:32.706798+00:00):</w:t>
      </w:r>
      <w:r>
        <w:br w:type="textWrapping"/>
      </w:r>
      <w:r>
        <w:rPr>
          <w:rFonts w:ascii="Arial" w:hAnsi="Arial" w:eastAsia="Arial" w:cs="Arial"/>
          <w:i w:val="false"/>
          <w:b w:val="false"/>
          <w:u w:val="none"/>
          <w:strike w:val="false"/>
          <w:sz w:val="20"/>
          <w:szCs w:val="20"/>
          <w:color w:val="000000"/>
        </w:rPr>
        <w:t xml:space="preserve">Je zit heel dicht in de buurt! Glycolyse vindt juist plaats in het cytoplasma van de cel, niet in de mitochondriën. Je hebt wel gelijk dat pyruvaat bij voldoende zuurstof verder wordt verwerkt.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Zodra pyruvaat in de mitochondriën komt, wordt het omgezet naar acetyl-CoA en gaat het de citroenzuurcyclus (Krebs-cyclus) in. Hierbij wordt meer NADH/FADH2 gemaakt die vervolgens gebruikt worden in de oxidatieve fosforylering om ATP te genereren.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Hoe zit het met de situatie als er géén zuurstof is? Wat gebeurt er dan met pyruvaat?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(2025-09-29T16:16:45.995417+00:00):</w:t>
      </w:r>
      <w:r>
        <w:br w:type="textWrapping"/>
      </w:r>
      <w:r>
        <w:rPr>
          <w:rFonts w:ascii="Arial" w:hAnsi="Arial" w:eastAsia="Arial" w:cs="Arial"/>
          <w:i w:val="false"/>
          <w:b w:val="false"/>
          <w:u w:val="none"/>
          <w:strike w:val="false"/>
          <w:sz w:val="20"/>
          <w:szCs w:val="20"/>
          <w:color w:val="000000"/>
        </w:rPr>
        <w:t xml:space="preserve">Wordt lactaat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(2025-09-29T16:16:54.240326+00:00):</w:t>
      </w:r>
      <w:r>
        <w:br w:type="textWrapping"/>
      </w:r>
      <w:r>
        <w:rPr>
          <w:rFonts w:ascii="Arial" w:hAnsi="Arial" w:eastAsia="Arial" w:cs="Arial"/>
          <w:i w:val="false"/>
          <w:b w:val="false"/>
          <w:u w:val="none"/>
          <w:strike w:val="false"/>
          <w:sz w:val="20"/>
          <w:szCs w:val="20"/>
          <w:color w:val="000000"/>
        </w:rPr>
        <w:t xml:space="preserve">Helemaal correct! In afwezigheid van zuurstof wordt pyruvaat omgezet in lactaat (melkzuur), zodat de glycolyse toch kan doorgaan en er een beetje ATP geproduceerd kan blijven worden. Hierbij speelt NAD+ regeneratie een belangrijke rol voor het laten doorlopen van de glycolyse.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kort herhalen wat glycogenolyse inhoudt? Wat gebeurt er bij dit proces, en waarom is het belangrijk voor de energiemetabolisme van het lichaam?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(2025-09-29T16:17:09.56841+00:00):</w:t>
      </w:r>
      <w:r>
        <w:br w:type="textWrapping"/>
      </w:r>
      <w:r>
        <w:rPr>
          <w:rFonts w:ascii="Arial" w:hAnsi="Arial" w:eastAsia="Arial" w:cs="Arial"/>
          <w:i w:val="false"/>
          <w:b w:val="false"/>
          <w:u w:val="none"/>
          <w:strike w:val="false"/>
          <w:sz w:val="20"/>
          <w:szCs w:val="20"/>
          <w:color w:val="000000"/>
        </w:rPr>
        <w:t xml:space="preserve">geen idee eig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(2025-09-29T16:17:19.132097+00:00):</w:t>
      </w:r>
      <w:r>
        <w:br w:type="textWrapping"/>
      </w:r>
      <w:r>
        <w:rPr>
          <w:rFonts w:ascii="Arial" w:hAnsi="Arial" w:eastAsia="Arial" w:cs="Arial"/>
          <w:i w:val="false"/>
          <w:b w:val="false"/>
          <w:u w:val="none"/>
          <w:strike w:val="false"/>
          <w:sz w:val="20"/>
          <w:szCs w:val="20"/>
          <w:color w:val="000000"/>
        </w:rPr>
        <w:t xml:space="preserve">Geen probleem! Dat is juist goed om samen te verhelderen.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Glycogenolyse is het proces waarbij glycogeen wordt afgebroken tot glucose-1-fosfaat (en uiteindelijk tot glucose-6-fosfaat). Dit gebeurt vooral in de lever (en in mindere mate in spiercellen). Op deze manier kan het lichaam snel glucose beschikbaar maken, bijvoorbeeld bij vasten of tijdens inspanning.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Waarom is het extra belangrijk dat de lever glycogenolyse kan uitvoeren, denk je? Wat zou er gebeuren als deze functie wegvalt?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(2025-09-29T16:17:45.925147+00:00):</w:t>
      </w:r>
      <w:r>
        <w:br w:type="textWrapping"/>
      </w:r>
      <w:r>
        <w:rPr>
          <w:rFonts w:ascii="Arial" w:hAnsi="Arial" w:eastAsia="Arial" w:cs="Arial"/>
          <w:i w:val="false"/>
          <w:b w:val="false"/>
          <w:u w:val="none"/>
          <w:strike w:val="false"/>
          <w:sz w:val="20"/>
          <w:szCs w:val="20"/>
          <w:color w:val="000000"/>
        </w:rPr>
        <w:t xml:space="preserve">de glycolyse houdt op en het hele proces van ATP synthetase ligt stil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(2025-09-29T16:17:57.418863+00:00):</w:t>
      </w:r>
      <w:r>
        <w:br w:type="textWrapping"/>
      </w:r>
      <w:r>
        <w:rPr>
          <w:rFonts w:ascii="Arial" w:hAnsi="Arial" w:eastAsia="Arial" w:cs="Arial"/>
          <w:i w:val="false"/>
          <w:b w:val="false"/>
          <w:u w:val="none"/>
          <w:strike w:val="false"/>
          <w:sz w:val="20"/>
          <w:szCs w:val="20"/>
          <w:color w:val="000000"/>
        </w:rPr>
        <w:t xml:space="preserve">Je zit op het juiste spoor dat glycogenolyse belangrijk is voor het leveren van brandstof, maar glycolyse stopt niet direct! Zolang er iets van glucose beschikbaar is (uit voeding, andere bronnen of andere processen), kan glycolyse doorgaan.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de lever geen glucose uit glycogeen kan vrijmaken, zoals bij een glycogeenstapelingsziekte:</w:t>
      </w:r>
      <w:r>
        <w:br w:type="textWrapping"/>
      </w:r>
      <w:r>
        <w:rPr>
          <w:rFonts w:ascii="Arial" w:hAnsi="Arial" w:eastAsia="Arial" w:cs="Arial"/>
          <w:i w:val="false"/>
          <w:b w:val="false"/>
          <w:u w:val="none"/>
          <w:strike w:val="false"/>
          <w:sz w:val="20"/>
          <w:szCs w:val="20"/>
          <w:color w:val="000000"/>
        </w:rPr>
        <w:t xml:space="preserve">- Wat betekent dat dan voor het bloedsuikergehalte tijdens vasten?</w:t>
      </w:r>
      <w:r>
        <w:br w:type="textWrapping"/>
      </w:r>
      <w:r>
        <w:rPr>
          <w:rFonts w:ascii="Arial" w:hAnsi="Arial" w:eastAsia="Arial" w:cs="Arial"/>
          <w:i w:val="false"/>
          <w:b w:val="false"/>
          <w:u w:val="none"/>
          <w:strike w:val="false"/>
          <w:sz w:val="20"/>
          <w:szCs w:val="20"/>
          <w:color w:val="000000"/>
        </w:rPr>
        <w:t xml:space="preserve">- En op welke alternatieve manieren kan het lichaam alsnog proberen aan energie te komen als glycogenolyse niet lukt?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daarover wat uitleggen?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(2025-09-29T16:18:22.421208+00:00):</w:t>
      </w:r>
      <w:r>
        <w:br w:type="textWrapping"/>
      </w:r>
      <w:r>
        <w:rPr>
          <w:rFonts w:ascii="Arial" w:hAnsi="Arial" w:eastAsia="Arial" w:cs="Arial"/>
          <w:i w:val="false"/>
          <w:b w:val="false"/>
          <w:u w:val="none"/>
          <w:strike w:val="false"/>
          <w:sz w:val="20"/>
          <w:szCs w:val="20"/>
          <w:color w:val="000000"/>
        </w:rPr>
        <w:t xml:space="preserve">Die daalt. Lipolyse is een alternatief, in deze casus gebeurt dat helaas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(2025-09-29T16:18:34.606715+00:00):</w:t>
      </w:r>
      <w:r>
        <w:br w:type="textWrapping"/>
      </w:r>
      <w:r>
        <w:rPr>
          <w:rFonts w:ascii="Arial" w:hAnsi="Arial" w:eastAsia="Arial" w:cs="Arial"/>
          <w:i w:val="false"/>
          <w:b w:val="false"/>
          <w:u w:val="none"/>
          <w:strike w:val="false"/>
          <w:sz w:val="20"/>
          <w:szCs w:val="20"/>
          <w:color w:val="000000"/>
        </w:rPr>
        <w:t xml:space="preserve">Dat klopt, het bloedglucosegehalte daalt inderdaad omdat de lever niet snel genoeg glucose kan leveren uit glycogeen. Lipolyse (vetafbraak) zou normaal gesproken een alternatief zijn waarbij vetzuren worden afgebroken en ketonen gevormd worden als alternatieve brandstof, vooral voor hersenen tijdens langere perioden van vasten.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merkte op dat in deze casus geen ketonen in het bloed worden gevonden, dus lipolyse en ketonvorming lijken niet goed te werken. Als gevolg gaat het lichaam steeds meer vertrouwen op anaerobe glycolyse (met lactaatvorming), wat minder efficiënt is qua energie-opbrengst.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nog vragen over deze “noodroutes” in de energievoorziening, of zullen we het nu toepassen op de casus?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(2025-09-29T16:18:52.483404+00:00):</w:t>
      </w:r>
      <w:r>
        <w:br w:type="textWrapping"/>
      </w:r>
      <w:r>
        <w:rPr>
          <w:rFonts w:ascii="Arial" w:hAnsi="Arial" w:eastAsia="Arial" w:cs="Arial"/>
          <w:i w:val="false"/>
          <w:b w:val="false"/>
          <w:u w:val="none"/>
          <w:strike w:val="false"/>
          <w:sz w:val="20"/>
          <w:szCs w:val="20"/>
          <w:color w:val="000000"/>
        </w:rPr>
        <w:t xml:space="preserve">toepassen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(2025-09-29T16:19:10.313364+00:00):</w:t>
      </w:r>
      <w:r>
        <w:br w:type="textWrapping"/>
      </w:r>
      <w:r>
        <w:rPr>
          <w:rFonts w:ascii="Arial" w:hAnsi="Arial" w:eastAsia="Arial" w:cs="Arial"/>
          <w:i w:val="false"/>
          <w:b w:val="false"/>
          <w:u w:val="none"/>
          <w:strike w:val="false"/>
          <w:sz w:val="20"/>
          <w:szCs w:val="20"/>
          <w:color w:val="000000"/>
        </w:rPr>
        <w:t xml:space="preserve">Hier is nogmaals de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Het lichaam slaat glucose op in de vorm van glycogeen, voornamelijk in de lever en in spieren, om te gebruiken wanneer er energie nodig is—vooral tussen maaltijden of tijdens inspanning. Bij Glycogeenstapelingsziekten (GSD’s) is dit proces verstoord door aangeboren enzymdeficiënties. Hierdoor heeft het lichaam moeite om een normale bloedglucose te handhaven, vooral tijdens vasten. Om te compenseren worden andere metabole routes geactiveerd, maar bij GSD zijn deze alternatieven, zoals de Cori-cyclus, ook beperkt.</w:t>
      </w:r>
      <w:r>
        <w:br w:type="textWrapping"/>
      </w:r>
      <w:r>
        <w:rPr>
          <w:rFonts w:ascii="Arial" w:hAnsi="Arial" w:eastAsia="Arial" w:cs="Arial"/>
          <w:i w:val="false"/>
          <w:b w:val="false"/>
          <w:u w:val="none"/>
          <w:strike w:val="false"/>
          <w:sz w:val="20"/>
          <w:szCs w:val="20"/>
          <w:color w:val="000000"/>
        </w:rPr>
        <w:t xml:space="preserve">Een meisje van 3 jaar met GSD komt op consult omdat ze erg prikkelbaar is en haar buik opgezet lijkt. Haar lever is vergroot en bloedtesten tonen:</w:t>
      </w:r>
      <w:r>
        <w:br w:type="textWrapping"/>
      </w:r>
      <w:r>
        <w:rPr>
          <w:rFonts w:ascii="Arial" w:hAnsi="Arial" w:eastAsia="Arial" w:cs="Arial"/>
          <w:i w:val="false"/>
          <w:b w:val="false"/>
          <w:u w:val="none"/>
          <w:strike w:val="false"/>
          <w:sz w:val="20"/>
          <w:szCs w:val="20"/>
          <w:color w:val="000000"/>
        </w:rPr>
        <w:t xml:space="preserve">Bloedglucose: 45 mg/dL (normaal: 70–110 mg/dL)</w:t>
      </w:r>
      <w:r>
        <w:br w:type="textWrapping"/>
      </w:r>
      <w:r>
        <w:rPr>
          <w:rFonts w:ascii="Arial" w:hAnsi="Arial" w:eastAsia="Arial" w:cs="Arial"/>
          <w:i w:val="false"/>
          <w:b w:val="false"/>
          <w:u w:val="none"/>
          <w:strike w:val="false"/>
          <w:sz w:val="20"/>
          <w:szCs w:val="20"/>
          <w:color w:val="000000"/>
        </w:rPr>
        <w:t xml:space="preserve">Bloedketonen: Negatief (normaal: negatief)</w:t>
      </w:r>
      <w:r>
        <w:br w:type="textWrapping"/>
      </w:r>
      <w:r>
        <w:rPr>
          <w:rFonts w:ascii="Arial" w:hAnsi="Arial" w:eastAsia="Arial" w:cs="Arial"/>
          <w:i w:val="false"/>
          <w:b w:val="false"/>
          <w:u w:val="none"/>
          <w:strike w:val="false"/>
          <w:sz w:val="20"/>
          <w:szCs w:val="20"/>
          <w:color w:val="000000"/>
        </w:rPr>
        <w:t xml:space="preserve">Lactaat: 4,2 mmol/L (normaal: 0,5–2,0 mmol/L)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je de processen hebt doorgelopen, kun je uitleggen wat er in dit geval is gebeurd met de kennis die je net hebt opgefrist?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(2025-09-29T16:20:42.691857+00:00):</w:t>
      </w:r>
      <w:r>
        <w:br w:type="textWrapping"/>
      </w:r>
      <w:r>
        <w:rPr>
          <w:rFonts w:ascii="Arial" w:hAnsi="Arial" w:eastAsia="Arial" w:cs="Arial"/>
          <w:i w:val="false"/>
          <w:b w:val="false"/>
          <w:u w:val="none"/>
          <w:strike w:val="false"/>
          <w:sz w:val="20"/>
          <w:szCs w:val="20"/>
          <w:color w:val="000000"/>
        </w:rPr>
        <w:t xml:space="preserve">Glycolyse is verminderd door minder glycogenolyse en dus minder glucose in bloed. Lipase is ook niet bezig, te verklaren door laag ketongehalte. Lactaat wordt gevormd doordat pyruvaat niet de citroenzuurcyclus ingaat maar lactaat wordt. ATP synthetase is erg inefficient door het missen van de citroenzuurcyclus en de oxidatieve fosforylering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(2025-09-29T16:20:56.838431+00:00):</w:t>
      </w:r>
      <w:r>
        <w:br w:type="textWrapping"/>
      </w:r>
      <w:r>
        <w:rPr>
          <w:rFonts w:ascii="Arial" w:hAnsi="Arial" w:eastAsia="Arial" w:cs="Arial"/>
          <w:i w:val="false"/>
          <w:b w:val="false"/>
          <w:u w:val="none"/>
          <w:strike w:val="false"/>
          <w:sz w:val="20"/>
          <w:szCs w:val="20"/>
          <w:color w:val="000000"/>
        </w:rPr>
        <w:t xml:space="preserve">Je hebt al een mooie analyse! Je benoemt het lage bloedglucose, weinig tot geen ketonen (dus nauwelijks vetzuurverbranding), en verhoogde lactaatproductie.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de situatie stap voor stap doornemen om je verklaring verder te verdiepen: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1. Je zegt: "Glycolyse is verminderd door minder glycogenolyse en dus minder glucose in bloed."  </w:t>
      </w:r>
      <w:r>
        <w:br w:type="textWrapping"/>
      </w:r>
      <w:r>
        <w:rPr>
          <w:rFonts w:ascii="Arial" w:hAnsi="Arial" w:eastAsia="Arial" w:cs="Arial"/>
          <w:i w:val="false"/>
          <w:b w:val="false"/>
          <w:u w:val="none"/>
          <w:strike w:val="false"/>
          <w:sz w:val="20"/>
          <w:szCs w:val="20"/>
          <w:color w:val="000000"/>
        </w:rPr>
        <w:t xml:space="preserve">Wat gebeurt er precies met de glycolyse-activiteit als het glucosegehalte in het bloed laag is, maar niet nul? Blijft glycolyse volledig stilvallen of gebeurt er nog iets?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2. Je stelde: “Lactaat wordt gevormd doordat pyruvaat niet de citroenzuurcyclus ingaat.”  </w:t>
      </w:r>
      <w:r>
        <w:br w:type="textWrapping"/>
      </w:r>
      <w:r>
        <w:rPr>
          <w:rFonts w:ascii="Arial" w:hAnsi="Arial" w:eastAsia="Arial" w:cs="Arial"/>
          <w:i w:val="false"/>
          <w:b w:val="false"/>
          <w:u w:val="none"/>
          <w:strike w:val="false"/>
          <w:sz w:val="20"/>
          <w:szCs w:val="20"/>
          <w:color w:val="000000"/>
        </w:rPr>
        <w:t xml:space="preserve">Kun je uitleggen waarom pyruvaat niet naar de citroenzuurcyclus gaat in deze situatie? Wat zijn daarvoor de voorwaarden?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Probeer deze uit te werken!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(2025-09-29T16:21:44.225957+00:00):</w:t>
      </w:r>
      <w:r>
        <w:br w:type="textWrapping"/>
      </w:r>
      <w:r>
        <w:rPr>
          <w:rFonts w:ascii="Arial" w:hAnsi="Arial" w:eastAsia="Arial" w:cs="Arial"/>
          <w:i w:val="false"/>
          <w:b w:val="false"/>
          <w:u w:val="none"/>
          <w:strike w:val="false"/>
          <w:sz w:val="20"/>
          <w:szCs w:val="20"/>
          <w:color w:val="000000"/>
        </w:rPr>
        <w:t xml:space="preserve">Er gebeurt nog iets, namelijk glucose --&gt; pyruvaat --&gt; lactaat. Er is weinig zuurstof voor anaerobe verbranding in mitochondria</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(2025-09-29T16:21:57.37895+00:00):</w:t>
      </w:r>
      <w:r>
        <w:br w:type="textWrapping"/>
      </w:r>
      <w:r>
        <w:rPr>
          <w:rFonts w:ascii="Arial" w:hAnsi="Arial" w:eastAsia="Arial" w:cs="Arial"/>
          <w:i w:val="false"/>
          <w:b w:val="false"/>
          <w:u w:val="none"/>
          <w:strike w:val="false"/>
          <w:sz w:val="20"/>
          <w:szCs w:val="20"/>
          <w:color w:val="000000"/>
        </w:rPr>
        <w:t xml:space="preserve">Mooi dat je dit benoemt! Je hebt gelijk: glycolyse kan nog doorgaan, zolang er nog wat glucose is, maar het wordt wel beperkt door de lage beschikbaarheid.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kleine verduidelijking: het is meestal niet een tekort aan zuurstof, maar een tekort aan oxidatieve capaciteit of een blokkade die ontstaat doordat andere metabole routes minder goed werken (bijvoorbeeld door ophoping van glucose-6-fosfaat, NADH of een tekort aan NAD+). Daardoor wordt pyruvaat sneller omgezet in lactaat, zelfs als er genoeg zuurstof is (“aerobe glycolyse”), zoals ook bij GSD kan gebeuren.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uitleggen hoe het komt dat de lever van dit meisje vergroot is bij glycogeenstapelingsziekte? Wat gebeurt er met het glycogeen in haar lever?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(2025-09-29T16:22:35.286935+00:00):</w:t>
      </w:r>
      <w:r>
        <w:br w:type="textWrapping"/>
      </w:r>
      <w:r>
        <w:rPr>
          <w:rFonts w:ascii="Arial" w:hAnsi="Arial" w:eastAsia="Arial" w:cs="Arial"/>
          <w:i w:val="false"/>
          <w:b w:val="false"/>
          <w:u w:val="none"/>
          <w:strike w:val="false"/>
          <w:sz w:val="20"/>
          <w:szCs w:val="20"/>
          <w:color w:val="000000"/>
        </w:rPr>
        <w:t xml:space="preserve">het stapelt op. Insuline werkt wel, om pieken in glucose op te vangen, maar de andere kant op werkt verminderd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(2025-09-29T16:23:03.831676+00:00):</w:t>
      </w:r>
      <w:r>
        <w:br w:type="textWrapping"/>
      </w:r>
      <w:r>
        <w:rPr>
          <w:rFonts w:ascii="Arial" w:hAnsi="Arial" w:eastAsia="Arial" w:cs="Arial"/>
          <w:i w:val="false"/>
          <w:b w:val="false"/>
          <w:u w:val="none"/>
          <w:strike w:val="false"/>
          <w:sz w:val="20"/>
          <w:szCs w:val="20"/>
          <w:color w:val="000000"/>
        </w:rPr>
        <w:t xml:space="preserve">Precies! Het glycogeen stapelt zich op in de lever omdat het enzym dat glycogeen moet afbreken (bijv. glucose-6-fosfatase) niet goed werkt. Hierdoor blijft glycogeen achter in de lever, waardoor die vergroot raakt—dat verklaart de vergrote buik.</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Insuline werkt inderdaad nog wel bij hoge glucose, maar het probleem zit hem in het mobiliseren van opgeslagen glycogeen als de glucose daalt: de “weg terug” werkt niet goed.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Ik denk dat je nu een goed totaalbeeld hebt! </w:t>
      </w:r>
      <w:r>
        <w:br w:type="textWrapping"/>
      </w:r>
      <w:r>
        <w:rPr>
          <w:rFonts w:ascii="Arial" w:hAnsi="Arial" w:eastAsia="Arial" w:cs="Arial"/>
          <w:i w:val="false"/>
          <w:b w:val="false"/>
          <w:u w:val="none"/>
          <w:strike w:val="false"/>
          <w:sz w:val="20"/>
          <w:szCs w:val="20"/>
          <w:color w:val="000000"/>
        </w:rPr>
        <w:t xml:space="preserve">Hier komt het laatste deel voor deze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Herlees de casus hieronder: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Het lichaam slaat glucose op in de vorm van glycogeen, voornamelijk in de lever en in spieren, om te gebruiken wanneer er energie nodig is—vooral tussen maaltijden of tijdens inspanning. Bij Glycogeenstapelingsziekten (GSD’s) is dit proces verstoord door aangeboren enzymdeficiënties. Hierdoor heeft het lichaam moeite om een normale bloedglucose te handhaven, vooral tijdens vasten. Om te compenseren worden andere metabole routes geactiveerd, maar bij GSD zijn deze alternatieven, zoals de Cori-cyclus, ook beperkt.</w:t>
      </w:r>
      <w:r>
        <w:br w:type="textWrapping"/>
      </w:r>
      <w:r>
        <w:rPr>
          <w:rFonts w:ascii="Arial" w:hAnsi="Arial" w:eastAsia="Arial" w:cs="Arial"/>
          <w:i w:val="false"/>
          <w:b w:val="false"/>
          <w:u w:val="none"/>
          <w:strike w:val="false"/>
          <w:sz w:val="20"/>
          <w:szCs w:val="20"/>
          <w:color w:val="000000"/>
        </w:rPr>
        <w:t xml:space="preserve">Een meisje van 3 jaar met GSD komt op consult omdat ze erg prikkelbaar is en haar buik opgezet lijkt. Haar lever is vergroot en bloedtesten tonen:</w:t>
      </w:r>
      <w:r>
        <w:br w:type="textWrapping"/>
      </w:r>
      <w:r>
        <w:rPr>
          <w:rFonts w:ascii="Arial" w:hAnsi="Arial" w:eastAsia="Arial" w:cs="Arial"/>
          <w:i w:val="false"/>
          <w:b w:val="false"/>
          <w:u w:val="none"/>
          <w:strike w:val="false"/>
          <w:sz w:val="20"/>
          <w:szCs w:val="20"/>
          <w:color w:val="000000"/>
        </w:rPr>
        <w:t xml:space="preserve">Bloedglucose: 45 mg/dL (normaal: 70–110 mg/dL)</w:t>
      </w:r>
      <w:r>
        <w:br w:type="textWrapping"/>
      </w:r>
      <w:r>
        <w:rPr>
          <w:rFonts w:ascii="Arial" w:hAnsi="Arial" w:eastAsia="Arial" w:cs="Arial"/>
          <w:i w:val="false"/>
          <w:b w:val="false"/>
          <w:u w:val="none"/>
          <w:strike w:val="false"/>
          <w:sz w:val="20"/>
          <w:szCs w:val="20"/>
          <w:color w:val="000000"/>
        </w:rPr>
        <w:t xml:space="preserve">Bloedketonen: Negatief (normaal: negatief)</w:t>
      </w:r>
      <w:r>
        <w:br w:type="textWrapping"/>
      </w:r>
      <w:r>
        <w:rPr>
          <w:rFonts w:ascii="Arial" w:hAnsi="Arial" w:eastAsia="Arial" w:cs="Arial"/>
          <w:i w:val="false"/>
          <w:b w:val="false"/>
          <w:u w:val="none"/>
          <w:strike w:val="false"/>
          <w:sz w:val="20"/>
          <w:szCs w:val="20"/>
          <w:color w:val="000000"/>
        </w:rPr>
        <w:t xml:space="preserve">Lactaat: 4,2 mmol/L (normaal: 0,5–2,0 mmol/L)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**Hoe begrijp je nu de oorzaken van de klinische bevindingen in deze casus? Schrijf alles op wat je kunt bedenken—jouw ideeën, redenering en de koppeling aan de stof die je geleerd hebt. Hoe vollediger je uitleg, hoe meer je ervan opsteekt en des te beter je wordt in het genezen van patiënten met een glycogeenstapelingsziekte!**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(2025-09-29T16:24:42.563102+00:00):</w:t>
      </w:r>
      <w:r>
        <w:br w:type="textWrapping"/>
      </w:r>
      <w:r>
        <w:rPr>
          <w:rFonts w:ascii="Arial" w:hAnsi="Arial" w:eastAsia="Arial" w:cs="Arial"/>
          <w:i w:val="false"/>
          <w:b w:val="false"/>
          <w:u w:val="none"/>
          <w:strike w:val="false"/>
          <w:sz w:val="20"/>
          <w:szCs w:val="20"/>
          <w:color w:val="000000"/>
        </w:rPr>
        <w:t xml:space="preserve">Weinig bloedglucose door verminderde enzymwerking GSD. Geen ketonen, dus geen lipolyse. Meer lactaat, dus pyruvaat gaat niet de citroenzuurcyclus en oxidatieve fosforylering in.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(2025-09-29T16:24:57.451832+00:00):</w:t>
      </w:r>
      <w:r>
        <w:br w:type="textWrapping"/>
      </w:r>
      <w:r>
        <w:rPr>
          <w:rFonts w:ascii="Arial" w:hAnsi="Arial" w:eastAsia="Arial" w:cs="Arial"/>
          <w:i w:val="false"/>
          <w:b w:val="false"/>
          <w:u w:val="none"/>
          <w:strike w:val="false"/>
          <w:sz w:val="20"/>
          <w:szCs w:val="20"/>
          <w:color w:val="000000"/>
        </w:rPr>
        <w:t xml:space="preserve">Nu gaan we kijken hoe je deze kennis kunt toepassen in een andere context!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2###</w:t>
      </w:r>
      <w:r>
        <w:br w:type="textWrapping"/>
      </w:r>
      <w:r>
        <w:rPr>
          <w:rFonts w:ascii="Arial" w:hAnsi="Arial" w:eastAsia="Arial" w:cs="Arial"/>
          <w:i w:val="false"/>
          <w:b w:val="false"/>
          <w:u w:val="none"/>
          <w:strike w:val="false"/>
          <w:sz w:val="20"/>
          <w:szCs w:val="20"/>
          <w:color w:val="000000"/>
        </w:rPr>
        <w:t xml:space="preserve">Het menselijk lichaam vertrouwt op een continue toevoer van glucose, vooral voor de hersenen en rode bloedcellen. Bij vasten schakelt het lichaam naar andere wegen om energie te krijgen. Aanvankelijk wordt glycogeen gebruikt. Na meer dan 24 uur vasten worden er andere processen geactiveerd.</w:t>
      </w:r>
      <w:r>
        <w:br w:type="textWrapping"/>
      </w:r>
      <w:r>
        <w:rPr>
          <w:rFonts w:ascii="Arial" w:hAnsi="Arial" w:eastAsia="Arial" w:cs="Arial"/>
          <w:i w:val="false"/>
          <w:b w:val="false"/>
          <w:u w:val="none"/>
          <w:strike w:val="false"/>
          <w:sz w:val="20"/>
          <w:szCs w:val="20"/>
          <w:color w:val="000000"/>
        </w:rPr>
        <w:t xml:space="preserve">Een 13-jarige gezonde jongen is na vier dagen alleen water drinken erg slap. Zijn bloedwaarden:</w:t>
      </w:r>
      <w:r>
        <w:br w:type="textWrapping"/>
      </w:r>
      <w:r>
        <w:rPr>
          <w:rFonts w:ascii="Arial" w:hAnsi="Arial" w:eastAsia="Arial" w:cs="Arial"/>
          <w:i w:val="false"/>
          <w:b w:val="false"/>
          <w:u w:val="none"/>
          <w:strike w:val="false"/>
          <w:sz w:val="20"/>
          <w:szCs w:val="20"/>
          <w:color w:val="000000"/>
        </w:rPr>
        <w:t xml:space="preserve">Bloedglucose: 55 mg/dL (normaal: 70–110 mg/dL)</w:t>
      </w:r>
      <w:r>
        <w:br w:type="textWrapping"/>
      </w:r>
      <w:r>
        <w:rPr>
          <w:rFonts w:ascii="Arial" w:hAnsi="Arial" w:eastAsia="Arial" w:cs="Arial"/>
          <w:i w:val="false"/>
          <w:b w:val="false"/>
          <w:u w:val="none"/>
          <w:strike w:val="false"/>
          <w:sz w:val="20"/>
          <w:szCs w:val="20"/>
          <w:color w:val="000000"/>
        </w:rPr>
        <w:t xml:space="preserve">Bloedketonen: Positief (normaal: negatief)</w:t>
      </w:r>
      <w:r>
        <w:br w:type="textWrapping"/>
      </w:r>
      <w:r>
        <w:rPr>
          <w:rFonts w:ascii="Arial" w:hAnsi="Arial" w:eastAsia="Arial" w:cs="Arial"/>
          <w:i w:val="false"/>
          <w:b w:val="false"/>
          <w:u w:val="none"/>
          <w:strike w:val="false"/>
          <w:sz w:val="20"/>
          <w:szCs w:val="20"/>
          <w:color w:val="000000"/>
        </w:rPr>
        <w:t xml:space="preserve">Lactaat: 2,8 mmol/L (normaal: 0,5–2,0 mmol/L)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waarom deze jongen zich zo slap voelt en zijn testuitslagen rekening houdend met de processen die we besproken hebben?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(2025-09-29T16:26:04.246775+00:00):</w:t>
      </w:r>
      <w:r>
        <w:br w:type="textWrapping"/>
      </w:r>
      <w:r>
        <w:rPr>
          <w:rFonts w:ascii="Arial" w:hAnsi="Arial" w:eastAsia="Arial" w:cs="Arial"/>
          <w:i w:val="false"/>
          <w:b w:val="false"/>
          <w:u w:val="none"/>
          <w:strike w:val="false"/>
          <w:sz w:val="20"/>
          <w:szCs w:val="20"/>
          <w:color w:val="000000"/>
        </w:rPr>
        <w:t xml:space="preserve">Er is weinig omzetting van glucose, dus slapte.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(2025-09-29T16:26:15.324145+00:00):</w:t>
      </w:r>
      <w:r>
        <w:br w:type="textWrapping"/>
      </w:r>
      <w:r>
        <w:rPr>
          <w:rFonts w:ascii="Arial" w:hAnsi="Arial" w:eastAsia="Arial" w:cs="Arial"/>
          <w:i w:val="false"/>
          <w:b w:val="false"/>
          <w:u w:val="none"/>
          <w:strike w:val="false"/>
          <w:sz w:val="20"/>
          <w:szCs w:val="20"/>
          <w:color w:val="000000"/>
        </w:rPr>
        <w:t xml:space="preserve">Dat is een begin, maar kijk nog eens goed naar de testuitslagen: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Zijn bloedglucose is laag, maar niet nul.</w:t>
      </w:r>
      <w:r>
        <w:br w:type="textWrapping"/>
      </w:r>
      <w:r>
        <w:rPr>
          <w:rFonts w:ascii="Arial" w:hAnsi="Arial" w:eastAsia="Arial" w:cs="Arial"/>
          <w:i w:val="false"/>
          <w:b w:val="false"/>
          <w:u w:val="none"/>
          <w:strike w:val="false"/>
          <w:sz w:val="20"/>
          <w:szCs w:val="20"/>
          <w:color w:val="000000"/>
        </w:rPr>
        <w:t xml:space="preserve">- Er zijn **wel ketonen** in zijn bloed, in tegenstelling tot het meisje met GSD.</w:t>
      </w:r>
      <w:r>
        <w:br w:type="textWrapping"/>
      </w:r>
      <w:r>
        <w:rPr>
          <w:rFonts w:ascii="Arial" w:hAnsi="Arial" w:eastAsia="Arial" w:cs="Arial"/>
          <w:i w:val="false"/>
          <w:b w:val="false"/>
          <w:u w:val="none"/>
          <w:strike w:val="false"/>
          <w:sz w:val="20"/>
          <w:szCs w:val="20"/>
          <w:color w:val="000000"/>
        </w:rPr>
        <w:t xml:space="preserve">- Het lactaat is verhoogd.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zegt het verschijnen van ketonen over de energievoorziening van zijn lichaam tijdens langdurig vasten? Welke specifieke metabole routes zijn nu actief, en hoe dragen die bij aan zijn energieniveau?  </w:t>
      </w:r>
      <w:r>
        <w:br w:type="textWrapping"/>
      </w:r>
      <w:r>
        <w:rPr>
          <w:rFonts w:ascii="Arial" w:hAnsi="Arial" w:eastAsia="Arial" w:cs="Arial"/>
          <w:i w:val="false"/>
          <w:b w:val="false"/>
          <w:u w:val="none"/>
          <w:strike w:val="false"/>
          <w:sz w:val="20"/>
          <w:szCs w:val="20"/>
          <w:color w:val="000000"/>
        </w:rPr>
        <w:t xml:space="preserve">Kun je uitleggen hoe deze aanpassingen samenhangen met zijn slapheid?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(2025-09-29T16:26:35.924542+00:00):</w:t>
      </w:r>
      <w:r>
        <w:br w:type="textWrapping"/>
      </w:r>
      <w:r>
        <w:rPr>
          <w:rFonts w:ascii="Arial" w:hAnsi="Arial" w:eastAsia="Arial" w:cs="Arial"/>
          <w:i w:val="false"/>
          <w:b w:val="false"/>
          <w:u w:val="none"/>
          <w:strike w:val="false"/>
          <w:sz w:val="20"/>
          <w:szCs w:val="20"/>
          <w:color w:val="000000"/>
        </w:rPr>
        <w:t xml:space="preserve">lipolyse is actief, is dat vermoeiend dan?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(2025-09-29T16:28:01.747444+00:00):</w:t>
      </w:r>
      <w:r>
        <w:br w:type="textWrapping"/>
      </w:r>
      <w:r>
        <w:rPr>
          <w:rFonts w:ascii="Arial" w:hAnsi="Arial" w:eastAsia="Arial" w:cs="Arial"/>
          <w:i w:val="false"/>
          <w:b w:val="false"/>
          <w:u w:val="none"/>
          <w:strike w:val="false"/>
          <w:sz w:val="20"/>
          <w:szCs w:val="20"/>
          <w:color w:val="000000"/>
        </w:rPr>
        <w:t xml:space="preserve">Goede observatie! Lipolyse is inderdaad actief—vetten worden afgebroken tot vetzuren en omgezet in ketonen (ketogenese) als alternatieve brandstof, vooral voor de hersenen tijdens langdurig vasten.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Maar denk eens verder:  </w:t>
      </w:r>
      <w:r>
        <w:br w:type="textWrapping"/>
      </w:r>
      <w:r>
        <w:rPr>
          <w:rFonts w:ascii="Arial" w:hAnsi="Arial" w:eastAsia="Arial" w:cs="Arial"/>
          <w:i w:val="false"/>
          <w:b w:val="false"/>
          <w:u w:val="none"/>
          <w:strike w:val="false"/>
          <w:sz w:val="20"/>
          <w:szCs w:val="20"/>
          <w:color w:val="000000"/>
        </w:rPr>
        <w:t xml:space="preserve">Als lipolyse en ketogenese energie leveren, waarom voelt hij zich dan toch slap, denk je? Wat is er anders aan energievoorziening uit vet/ketonen, vergeleken met direct glucosegebruik?  </w:t>
      </w:r>
      <w:r>
        <w:br w:type="textWrapping"/>
      </w:r>
      <w:r>
        <w:rPr>
          <w:rFonts w:ascii="Arial" w:hAnsi="Arial" w:eastAsia="Arial" w:cs="Arial"/>
          <w:i w:val="false"/>
          <w:b w:val="false"/>
          <w:u w:val="none"/>
          <w:strike w:val="false"/>
          <w:sz w:val="20"/>
          <w:szCs w:val="20"/>
          <w:color w:val="000000"/>
        </w:rPr>
        <w:t xml:space="preserve">En hoe zit dat voor weefsels zoals spieren, hersenen en rode bloedcellen? Kun je deze gedachten verder afmaken?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(2025-09-29T16:28:42.26+00:00):</w:t>
      </w:r>
      <w:r>
        <w:br w:type="textWrapping"/>
      </w:r>
      <w:r>
        <w:rPr>
          <w:rFonts w:ascii="Arial" w:hAnsi="Arial" w:eastAsia="Arial" w:cs="Arial"/>
          <w:i w:val="false"/>
          <w:b w:val="false"/>
          <w:u w:val="none"/>
          <w:strike w:val="false"/>
          <w:sz w:val="20"/>
          <w:szCs w:val="20"/>
          <w:color w:val="000000"/>
        </w:rPr>
        <w:t xml:space="preserve">**Learning Context and Roles**  </w:t>
      </w:r>
      <w:r>
        <w:br w:type="textWrapping"/>
      </w:r>
      <w:r>
        <w:rPr>
          <w:rFonts w:ascii="Arial" w:hAnsi="Arial" w:eastAsia="Arial" w:cs="Arial"/>
          <w:i w:val="false"/>
          <w:b w:val="false"/>
          <w:u w:val="none"/>
          <w:strike w:val="false"/>
          <w:sz w:val="20"/>
          <w:szCs w:val="20"/>
          <w:color w:val="000000"/>
        </w:rPr>
        <w:t xml:space="preserve">Dit is een één-op-één medische onderwijssessie, waarschijnlijk gericht op bachelor- of geneeskundestudenten in een tutorgesprek of begeleide zelfstudie. Het doel van deze feedback is het ondersteunen van de ontwikkeling van klinisch-redeneervermogen en metabole basiskennis bij de student (user), met focus op verklaren van casuïstiek op het gebied van glycogeenstapelingsziekten en metabole respons bij vasten.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 What Went Well**  </w:t>
      </w:r>
      <w:r>
        <w:br w:type="textWrapping"/>
      </w:r>
      <w:r>
        <w:rPr>
          <w:rFonts w:ascii="Arial" w:hAnsi="Arial" w:eastAsia="Arial" w:cs="Arial"/>
          <w:i w:val="false"/>
          <w:b w:val="false"/>
          <w:u w:val="none"/>
          <w:strike w:val="false"/>
          <w:sz w:val="20"/>
          <w:szCs w:val="20"/>
          <w:color w:val="000000"/>
        </w:rPr>
        <w:t xml:space="preserve">- Toont regelmatig begrip van kernbegrippen zoals glycolyse, pyruvaatvorming en het waarom van ketonvorming.</w:t>
      </w:r>
      <w:r>
        <w:br w:type="textWrapping"/>
      </w:r>
      <w:r>
        <w:rPr>
          <w:rFonts w:ascii="Arial" w:hAnsi="Arial" w:eastAsia="Arial" w:cs="Arial"/>
          <w:i w:val="false"/>
          <w:b w:val="false"/>
          <w:u w:val="none"/>
          <w:strike w:val="false"/>
          <w:sz w:val="20"/>
          <w:szCs w:val="20"/>
          <w:color w:val="000000"/>
        </w:rPr>
        <w:t xml:space="preserve">- Reageert consequent op vragen en probeert actief metabole processen te koppelen aan klinische verschijnselen.</w:t>
      </w:r>
      <w:r>
        <w:br w:type="textWrapping"/>
      </w:r>
      <w:r>
        <w:rPr>
          <w:rFonts w:ascii="Arial" w:hAnsi="Arial" w:eastAsia="Arial" w:cs="Arial"/>
          <w:i w:val="false"/>
          <w:b w:val="false"/>
          <w:u w:val="none"/>
          <w:strike w:val="false"/>
          <w:sz w:val="20"/>
          <w:szCs w:val="20"/>
          <w:color w:val="000000"/>
        </w:rPr>
        <w:t xml:space="preserve">- Herkent belangrijke laboratoriumwaarden en relateert deze aan pathofysiologie (zoals het ontbreken van ketonen bij GSD).</w:t>
      </w:r>
      <w:r>
        <w:br w:type="textWrapping"/>
      </w:r>
      <w:r>
        <w:rPr>
          <w:rFonts w:ascii="Arial" w:hAnsi="Arial" w:eastAsia="Arial" w:cs="Arial"/>
          <w:i w:val="false"/>
          <w:b w:val="false"/>
          <w:u w:val="none"/>
          <w:strike w:val="false"/>
          <w:sz w:val="20"/>
          <w:szCs w:val="20"/>
          <w:color w:val="000000"/>
        </w:rPr>
        <w:t xml:space="preserve">- Laat zichzelf corrigeren wanneer hij/zij twijfelt en maakt zodoende ruimte voor verdere toelichting/leren.</w:t>
      </w:r>
      <w:r>
        <w:br w:type="textWrapping"/>
      </w:r>
      <w:r>
        <w:rPr>
          <w:rFonts w:ascii="Arial" w:hAnsi="Arial" w:eastAsia="Arial" w:cs="Arial"/>
          <w:i w:val="false"/>
          <w:b w:val="false"/>
          <w:u w:val="none"/>
          <w:strike w:val="false"/>
          <w:sz w:val="20"/>
          <w:szCs w:val="20"/>
          <w:color w:val="000000"/>
        </w:rPr>
        <w:t xml:space="preserve">- Stelt korte verklaringen die de rode draad van de metabole processen weergeven.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 Areas for Improvement**  </w:t>
      </w:r>
      <w:r>
        <w:br w:type="textWrapping"/>
      </w:r>
      <w:r>
        <w:rPr>
          <w:rFonts w:ascii="Arial" w:hAnsi="Arial" w:eastAsia="Arial" w:cs="Arial"/>
          <w:i w:val="false"/>
          <w:b w:val="false"/>
          <w:u w:val="none"/>
          <w:strike w:val="false"/>
          <w:sz w:val="20"/>
          <w:szCs w:val="20"/>
          <w:color w:val="000000"/>
        </w:rPr>
        <w:t xml:space="preserve">- Vertoont soms slordigheden of onnauwkeurigheden in concepten (bijvoorbeeld: glycolyse in mitochondria, verwarring anaerobe/aerobe processen).</w:t>
      </w:r>
      <w:r>
        <w:br w:type="textWrapping"/>
      </w:r>
      <w:r>
        <w:rPr>
          <w:rFonts w:ascii="Arial" w:hAnsi="Arial" w:eastAsia="Arial" w:cs="Arial"/>
          <w:i w:val="false"/>
          <w:b w:val="false"/>
          <w:u w:val="none"/>
          <w:strike w:val="false"/>
          <w:sz w:val="20"/>
          <w:szCs w:val="20"/>
          <w:color w:val="000000"/>
        </w:rPr>
        <w:t xml:space="preserve">- Redeneert af en toe te kort door de bocht zonder voldoende onderbouwing van waarom bepaalde parameters veranderen.</w:t>
      </w:r>
      <w:r>
        <w:br w:type="textWrapping"/>
      </w:r>
      <w:r>
        <w:rPr>
          <w:rFonts w:ascii="Arial" w:hAnsi="Arial" w:eastAsia="Arial" w:cs="Arial"/>
          <w:i w:val="false"/>
          <w:b w:val="false"/>
          <w:u w:val="none"/>
          <w:strike w:val="false"/>
          <w:sz w:val="20"/>
          <w:szCs w:val="20"/>
          <w:color w:val="000000"/>
        </w:rPr>
        <w:t xml:space="preserve">- Vult casusantwoorden soms te beknopt in, waardoor volledig geïntegreerd klinisch redeneren uitblijft.</w:t>
      </w:r>
      <w:r>
        <w:br w:type="textWrapping"/>
      </w:r>
      <w:r>
        <w:rPr>
          <w:rFonts w:ascii="Arial" w:hAnsi="Arial" w:eastAsia="Arial" w:cs="Arial"/>
          <w:i w:val="false"/>
          <w:b w:val="false"/>
          <w:u w:val="none"/>
          <w:strike w:val="false"/>
          <w:sz w:val="20"/>
          <w:szCs w:val="20"/>
          <w:color w:val="000000"/>
        </w:rPr>
        <w:t xml:space="preserve">- Maakt weinig gebruik van terugkoppeling aan eerder besproken stof of koppelt onvoldoende terug naar de fysiologie/biochemie.</w:t>
      </w:r>
      <w:r>
        <w:br w:type="textWrapping"/>
      </w:r>
      <w:r>
        <w:rPr>
          <w:rFonts w:ascii="Arial" w:hAnsi="Arial" w:eastAsia="Arial" w:cs="Arial"/>
          <w:i w:val="false"/>
          <w:b w:val="false"/>
          <w:u w:val="none"/>
          <w:strike w:val="false"/>
          <w:sz w:val="20"/>
          <w:szCs w:val="20"/>
          <w:color w:val="000000"/>
        </w:rPr>
        <w:t xml:space="preserve">- Toont nog beperkte inzet van differentiëren tussen wat bij zieke en gezonde proefpersonen gebeurt qua metabole routes.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 Actionable Suggestions**  </w:t>
      </w:r>
      <w:r>
        <w:br w:type="textWrapping"/>
      </w:r>
      <w:r>
        <w:rPr>
          <w:rFonts w:ascii="Arial" w:hAnsi="Arial" w:eastAsia="Arial" w:cs="Arial"/>
          <w:i w:val="false"/>
          <w:b w:val="false"/>
          <w:u w:val="none"/>
          <w:strike w:val="false"/>
          <w:sz w:val="20"/>
          <w:szCs w:val="20"/>
          <w:color w:val="000000"/>
        </w:rPr>
        <w:t xml:space="preserve">1. *Waarom het ertoe doet*: Accuratesse in basale biochemie is onmisbaar om complexe klinische situaties goed te snappen.  </w:t>
      </w:r>
      <w:r>
        <w:br w:type="textWrapping"/>
      </w:r>
      <w:r>
        <w:rPr>
          <w:rFonts w:ascii="Arial" w:hAnsi="Arial" w:eastAsia="Arial" w:cs="Arial"/>
          <w:i w:val="false"/>
          <w:b w:val="false"/>
          <w:u w:val="none"/>
          <w:strike w:val="false"/>
          <w:sz w:val="20"/>
          <w:szCs w:val="20"/>
          <w:color w:val="000000"/>
        </w:rPr>
        <w:t xml:space="preserve">  *Hoe te implementeren*: Controleer steeds je basiskennis met een korte checklist (bijv. locatie van glycolyse = cytoplasma, citroenzuurcyclus = mitochondriën) voordat je redeneert vanuit deze processen.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2. *Waarom het ertoe doet*: Volledige en onderbouwde antwoorden vergroten inzicht, toetsbetrouwbaarheid en klinische toepasbaarheid.  </w:t>
      </w:r>
      <w:r>
        <w:br w:type="textWrapping"/>
      </w:r>
      <w:r>
        <w:rPr>
          <w:rFonts w:ascii="Arial" w:hAnsi="Arial" w:eastAsia="Arial" w:cs="Arial"/>
          <w:i w:val="false"/>
          <w:b w:val="false"/>
          <w:u w:val="none"/>
          <w:strike w:val="false"/>
          <w:sz w:val="20"/>
          <w:szCs w:val="20"/>
          <w:color w:val="000000"/>
        </w:rPr>
        <w:t xml:space="preserve">  *Hoe te implementeren*: Gebruik altijd het format “parameter → verklaring → gevolg” en benoem expliciet de tussenstappen en betrokken processen.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3. *Waarom het ertoe doet*: Zelfreflectie en terugkoppeling vergroten je eigen leerrendement en laten zien dat je informatie werkelijk verwerkt.  </w:t>
      </w:r>
      <w:r>
        <w:br w:type="textWrapping"/>
      </w:r>
      <w:r>
        <w:rPr>
          <w:rFonts w:ascii="Arial" w:hAnsi="Arial" w:eastAsia="Arial" w:cs="Arial"/>
          <w:i w:val="false"/>
          <w:b w:val="false"/>
          <w:u w:val="none"/>
          <w:strike w:val="false"/>
          <w:sz w:val="20"/>
          <w:szCs w:val="20"/>
          <w:color w:val="000000"/>
        </w:rPr>
        <w:t xml:space="preserve">  *Hoe te implementeren*: Leg minstens eenmaal per casus uit hoe je nieuwe kennis in verband brengt met wat je eerder besproken hebt (bijv. “Dit verschilt van de vorige casus omdat…”).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4. *Waarom het ertoe doet*: Het uitwerken van alternatieve verklaringen verrijkt je differentiaaldiagnostisch denken en voorkomt tunnelvisie.  </w:t>
      </w:r>
      <w:r>
        <w:br w:type="textWrapping"/>
      </w:r>
      <w:r>
        <w:rPr>
          <w:rFonts w:ascii="Arial" w:hAnsi="Arial" w:eastAsia="Arial" w:cs="Arial"/>
          <w:i w:val="false"/>
          <w:b w:val="false"/>
          <w:u w:val="none"/>
          <w:strike w:val="false"/>
          <w:sz w:val="20"/>
          <w:szCs w:val="20"/>
          <w:color w:val="000000"/>
        </w:rPr>
        <w:t xml:space="preserve">  *Hoe te implementeren*: Noem bij nieuwe laboratoriumbevindingen/of klachten ook minstens één andere mogelijke verklaring, en geef kort aan waarom jouw gekozen optie het waarschijnlijkst 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**Forward-looking guidance**  </w:t>
      </w:r>
      <w:r>
        <w:br w:type="textWrapping"/>
      </w:r>
      <w:r>
        <w:rPr>
          <w:rFonts w:ascii="Arial" w:hAnsi="Arial" w:eastAsia="Arial" w:cs="Arial"/>
          <w:i w:val="false"/>
          <w:b w:val="false"/>
          <w:u w:val="none"/>
          <w:strike w:val="false"/>
          <w:sz w:val="20"/>
          <w:szCs w:val="20"/>
          <w:color w:val="000000"/>
        </w:rPr>
        <w:t xml:space="preserve">In het volgend gesprek kun je oefenen met gestructureerder redeneren: expliciteer telkens oorzaak, mechanisme en gevolg bij elk symptoom of labwaarde. Daag jezelf uit om ook alternatieven te benoemen, en koppel actief elke nieuwe casus aan de onderliggende metabole basisprincipes die je hebt geleerd.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(2025-09-29T16:28:51.841+00:00):</w:t>
      </w:r>
      <w:r>
        <w:br w:type="textWrapping"/>
      </w:r>
      <w:r>
        <w:rPr>
          <w:rFonts w:ascii="Arial" w:hAnsi="Arial" w:eastAsia="Arial" w:cs="Arial"/>
          <w:i w:val="false"/>
          <w:b w:val="false"/>
          <w:u w:val="none"/>
          <w:strike w:val="false"/>
          <w:sz w:val="20"/>
          <w:szCs w:val="20"/>
          <w:color w:val="000000"/>
        </w:rPr>
        <w:t xml:space="preserve">**Learning Context and Roles**  </w:t>
      </w:r>
      <w:r>
        <w:br w:type="textWrapping"/>
      </w:r>
      <w:r>
        <w:rPr>
          <w:rFonts w:ascii="Arial" w:hAnsi="Arial" w:eastAsia="Arial" w:cs="Arial"/>
          <w:i w:val="false"/>
          <w:b w:val="false"/>
          <w:u w:val="none"/>
          <w:strike w:val="false"/>
          <w:sz w:val="20"/>
          <w:szCs w:val="20"/>
          <w:color w:val="000000"/>
        </w:rPr>
        <w:t xml:space="preserve">Dit betreft een individuele (vermoedelijk online) tutor-patiëntsessie waarbij een student vragen beantwoordt en redeneert rond metabole ziektemechanismen (met name glycogeenstapelingsziekten en vasten), onder begeleiding van een tutor/coach. Het doel van deze feedback is de klinisch-redeneervaardigheden en het fysiologisch begrip van de student te versterken en te verdiepen.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 What Went Well**</w:t>
      </w:r>
      <w:r>
        <w:br w:type="textWrapping"/>
      </w:r>
      <w:r>
        <w:rPr>
          <w:rFonts w:ascii="Arial" w:hAnsi="Arial" w:eastAsia="Arial" w:cs="Arial"/>
          <w:i w:val="false"/>
          <w:b w:val="false"/>
          <w:u w:val="none"/>
          <w:strike w:val="false"/>
          <w:sz w:val="20"/>
          <w:szCs w:val="20"/>
          <w:color w:val="000000"/>
        </w:rPr>
        <w:t xml:space="preserve">- Probeert consequent metabole processen te koppelen aan klinische verschijnselen (b.v. het verband tussen ketonvorming en energietekort).</w:t>
      </w:r>
      <w:r>
        <w:br w:type="textWrapping"/>
      </w:r>
      <w:r>
        <w:rPr>
          <w:rFonts w:ascii="Arial" w:hAnsi="Arial" w:eastAsia="Arial" w:cs="Arial"/>
          <w:i w:val="false"/>
          <w:b w:val="false"/>
          <w:u w:val="none"/>
          <w:strike w:val="false"/>
          <w:sz w:val="20"/>
          <w:szCs w:val="20"/>
          <w:color w:val="000000"/>
        </w:rPr>
        <w:t xml:space="preserve">- Kan kernbegrippen zoals glycolyse en lipolyse benoemen en weet deze in enige mate toe te passen op de casus.</w:t>
      </w:r>
      <w:r>
        <w:br w:type="textWrapping"/>
      </w:r>
      <w:r>
        <w:rPr>
          <w:rFonts w:ascii="Arial" w:hAnsi="Arial" w:eastAsia="Arial" w:cs="Arial"/>
          <w:i w:val="false"/>
          <w:b w:val="false"/>
          <w:u w:val="none"/>
          <w:strike w:val="false"/>
          <w:sz w:val="20"/>
          <w:szCs w:val="20"/>
          <w:color w:val="000000"/>
        </w:rPr>
        <w:t xml:space="preserve">- Herkent en noemt relevante laboratoriumuitslagen en relateert ze (meestal terecht) aan de pathofysiologische situatie.</w:t>
      </w:r>
      <w:r>
        <w:br w:type="textWrapping"/>
      </w:r>
      <w:r>
        <w:rPr>
          <w:rFonts w:ascii="Arial" w:hAnsi="Arial" w:eastAsia="Arial" w:cs="Arial"/>
          <w:i w:val="false"/>
          <w:b w:val="false"/>
          <w:u w:val="none"/>
          <w:strike w:val="false"/>
          <w:sz w:val="20"/>
          <w:szCs w:val="20"/>
          <w:color w:val="000000"/>
        </w:rPr>
        <w:t xml:space="preserve">- Staat open voor feedback/correctie, blijft actief meedenken en bouwt voort op hints van de begeleider.</w:t>
      </w:r>
      <w:r>
        <w:br w:type="textWrapping"/>
      </w:r>
      <w:r>
        <w:rPr>
          <w:rFonts w:ascii="Arial" w:hAnsi="Arial" w:eastAsia="Arial" w:cs="Arial"/>
          <w:i w:val="false"/>
          <w:b w:val="false"/>
          <w:u w:val="none"/>
          <w:strike w:val="false"/>
          <w:sz w:val="20"/>
          <w:szCs w:val="20"/>
          <w:color w:val="000000"/>
        </w:rPr>
        <w:t xml:space="preserve">- Geeft korte, duidelijke antwoorden zonder irrelevante details.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 Areas for Improvement**</w:t>
      </w:r>
      <w:r>
        <w:br w:type="textWrapping"/>
      </w:r>
      <w:r>
        <w:rPr>
          <w:rFonts w:ascii="Arial" w:hAnsi="Arial" w:eastAsia="Arial" w:cs="Arial"/>
          <w:i w:val="false"/>
          <w:b w:val="false"/>
          <w:u w:val="none"/>
          <w:strike w:val="false"/>
          <w:sz w:val="20"/>
          <w:szCs w:val="20"/>
          <w:color w:val="000000"/>
        </w:rPr>
        <w:t xml:space="preserve">- Formuleert soms onjuiste of slordige basiskennis (b.v. glycolyse in mitochondria; “weinig zuurstof voor anaerobe verbranding”).</w:t>
      </w:r>
      <w:r>
        <w:br w:type="textWrapping"/>
      </w:r>
      <w:r>
        <w:rPr>
          <w:rFonts w:ascii="Arial" w:hAnsi="Arial" w:eastAsia="Arial" w:cs="Arial"/>
          <w:i w:val="false"/>
          <w:b w:val="false"/>
          <w:u w:val="none"/>
          <w:strike w:val="false"/>
          <w:sz w:val="20"/>
          <w:szCs w:val="20"/>
          <w:color w:val="000000"/>
        </w:rPr>
        <w:t xml:space="preserve">- Redeneert geregeld te globaal; de verbanden tussen biochemische processen en klinische situatie zijn nog oppervlakkig en soms incompleet.</w:t>
      </w:r>
      <w:r>
        <w:br w:type="textWrapping"/>
      </w:r>
      <w:r>
        <w:rPr>
          <w:rFonts w:ascii="Arial" w:hAnsi="Arial" w:eastAsia="Arial" w:cs="Arial"/>
          <w:i w:val="false"/>
          <w:b w:val="false"/>
          <w:u w:val="none"/>
          <w:strike w:val="false"/>
          <w:sz w:val="20"/>
          <w:szCs w:val="20"/>
          <w:color w:val="000000"/>
        </w:rPr>
        <w:t xml:space="preserve">- Vult antwoorden regelmatig zeer beknopt in, zonder logisch verband of expliciete keten van oorzaak-gevolg.</w:t>
      </w:r>
      <w:r>
        <w:br w:type="textWrapping"/>
      </w:r>
      <w:r>
        <w:rPr>
          <w:rFonts w:ascii="Arial" w:hAnsi="Arial" w:eastAsia="Arial" w:cs="Arial"/>
          <w:i w:val="false"/>
          <w:b w:val="false"/>
          <w:u w:val="none"/>
          <w:strike w:val="false"/>
          <w:sz w:val="20"/>
          <w:szCs w:val="20"/>
          <w:color w:val="000000"/>
        </w:rPr>
        <w:t xml:space="preserve">- Trekt zelden vergelijkingen of verschillen tussen casussen expliciet, waardoor verdieping uitblijft.</w:t>
      </w:r>
      <w:r>
        <w:br w:type="textWrapping"/>
      </w:r>
      <w:r>
        <w:rPr>
          <w:rFonts w:ascii="Arial" w:hAnsi="Arial" w:eastAsia="Arial" w:cs="Arial"/>
          <w:i w:val="false"/>
          <w:b w:val="false"/>
          <w:u w:val="none"/>
          <w:strike w:val="false"/>
          <w:sz w:val="20"/>
          <w:szCs w:val="20"/>
          <w:color w:val="000000"/>
        </w:rPr>
        <w:t xml:space="preserve">- Integreert feedback uit de voorgaande uitleg soms onvoldoende in het daaropvolgende antwoord (“lipolyse is actief, is dat vermoeiend dan?”), wat reflectie beperkt.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 Actionable Suggestions**</w:t>
      </w:r>
      <w:r>
        <w:br w:type="textWrapping"/>
      </w:r>
      <w:r>
        <w:rPr>
          <w:rFonts w:ascii="Arial" w:hAnsi="Arial" w:eastAsia="Arial" w:cs="Arial"/>
          <w:i w:val="false"/>
          <w:b w:val="false"/>
          <w:u w:val="none"/>
          <w:strike w:val="false"/>
          <w:sz w:val="20"/>
          <w:szCs w:val="20"/>
          <w:color w:val="000000"/>
        </w:rPr>
        <w:t xml:space="preserve">1. *Waarom het ertoe doet*: Foutloze basiskennis is noodzakelijk voor betrouwbaar klinisch redeneren.  </w:t>
      </w:r>
      <w:r>
        <w:br w:type="textWrapping"/>
      </w:r>
      <w:r>
        <w:rPr>
          <w:rFonts w:ascii="Arial" w:hAnsi="Arial" w:eastAsia="Arial" w:cs="Arial"/>
          <w:i w:val="false"/>
          <w:b w:val="false"/>
          <w:u w:val="none"/>
          <w:strike w:val="false"/>
          <w:sz w:val="20"/>
          <w:szCs w:val="20"/>
          <w:color w:val="000000"/>
        </w:rPr>
        <w:t xml:space="preserve"> *Hoe te implementeren*: Maak voor elk metabool proces (zoals glycolyse, glycogenolyse) een korte samenvattende notitie met locatie en eindproducten en kijk hiernaar voordat je het proces toepast in casuïstiek.</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2. *Waarom het ertoe doet*: Volledig uitleggen van oorzaak-gevolg verstevigt je begrip en helpt bij het klinisch toepassen.  </w:t>
      </w:r>
      <w:r>
        <w:br w:type="textWrapping"/>
      </w:r>
      <w:r>
        <w:rPr>
          <w:rFonts w:ascii="Arial" w:hAnsi="Arial" w:eastAsia="Arial" w:cs="Arial"/>
          <w:i w:val="false"/>
          <w:b w:val="false"/>
          <w:u w:val="none"/>
          <w:strike w:val="false"/>
          <w:sz w:val="20"/>
          <w:szCs w:val="20"/>
          <w:color w:val="000000"/>
        </w:rPr>
        <w:t xml:space="preserve"> *Hoe te implementeren*: Gebruik het format “Bloedwaarde X verandert → Omdat proces Y veranderd is → Dit leidt tot klacht/verschijnsel Z” in iedere uitleg.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3. *Waarom het ertoe doet*: Het onderscheiden van ziek versus gezond helpt bij klinisch differentiëren.  </w:t>
      </w:r>
      <w:r>
        <w:br w:type="textWrapping"/>
      </w:r>
      <w:r>
        <w:rPr>
          <w:rFonts w:ascii="Arial" w:hAnsi="Arial" w:eastAsia="Arial" w:cs="Arial"/>
          <w:i w:val="false"/>
          <w:b w:val="false"/>
          <w:u w:val="none"/>
          <w:strike w:val="false"/>
          <w:sz w:val="20"/>
          <w:szCs w:val="20"/>
          <w:color w:val="000000"/>
        </w:rPr>
        <w:t xml:space="preserve"> *Hoe te implementeren*: Benoem expliciet per casus wat het verschil is met een gezonde situatie en hoe dit tot het klinisch beeld leidt.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4. *Waarom het ertoe doet*: Toepassen van ontvangen feedback versterkt je leerproces en laat groei zien.  </w:t>
      </w:r>
      <w:r>
        <w:br w:type="textWrapping"/>
      </w:r>
      <w:r>
        <w:rPr>
          <w:rFonts w:ascii="Arial" w:hAnsi="Arial" w:eastAsia="Arial" w:cs="Arial"/>
          <w:i w:val="false"/>
          <w:b w:val="false"/>
          <w:u w:val="none"/>
          <w:strike w:val="false"/>
          <w:sz w:val="20"/>
          <w:szCs w:val="20"/>
          <w:color w:val="000000"/>
        </w:rPr>
        <w:t xml:space="preserve"> *Hoe te implementeren*: Verwijzen in eigen woorden naar een net gecorrigeerd punt bij je volgende uitleg (“Zoals net uitgelegd vindt glycolyse plaats in het cytoplasma...” enz.).</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**Forward-looking guidance**  </w:t>
      </w:r>
      <w:r>
        <w:br w:type="textWrapping"/>
      </w:r>
      <w:r>
        <w:rPr>
          <w:rFonts w:ascii="Arial" w:hAnsi="Arial" w:eastAsia="Arial" w:cs="Arial"/>
          <w:i w:val="false"/>
          <w:b w:val="false"/>
          <w:u w:val="none"/>
          <w:strike w:val="false"/>
          <w:sz w:val="20"/>
          <w:szCs w:val="20"/>
          <w:color w:val="000000"/>
        </w:rPr>
        <w:t xml:space="preserve">In het vervolg kun je de focus leggen op expliciet en volledig redeneren (oorzaak, pad, gevolg) en het expliciet benoemen van verschillen tussen casussen. Probeer bij elk antwoord terug te koppelen aan zowel basiskennis als eerder gemaakte vergelijkingen voor diepgaander inzicht.</w:t>
      </w:r>
    </w:p>
    <w:p>
      <w:pPr>
        <w:pStyle w:val="Normal"/>
      </w:pPr>
      <w:r>
        <w:t xml:space="preserve"/>
      </w:r>
    </w:p>
    <w:p>
      <w:pPr>
        <w:pStyle w:val="Titre1"/>
      </w:pPr>
      <w:r>
        <w:t xml:space="preserve">geneeskunde1.1.csv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2025-10-23T14:55:56Z</dcterms:modified>
  <cp:category/>
</cp:coreProperties>
</file>