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(2025-09-29T16:01:13.518976+00:00):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(2025-09-29T16:01:30.992662+00:00):</w:t>
      </w:r>
      <w:r>
        <w:br w:type="textWrapping"/>
      </w:r>
      <w:r>
        <w:rPr>
          <w:rFonts w:ascii="Arial" w:hAnsi="Arial" w:eastAsia="Arial" w:cs="Arial"/>
          <w:i w:val="false"/>
          <w:b w:val="false"/>
          <w:u w:val="none"/>
          <w:strike w:val="false"/>
          <w:sz w:val="20"/>
          <w:szCs w:val="20"/>
          <w:color w:val="000000"/>
        </w:rPr>
        <w:t xml:space="preserve">Hallo!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direct beginnen met een klinisch voorbeeld rondom energiemetabolisme. Hier volgt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lever en spieren, om te gebruiken wanneer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de normale bloedsuikerspiegel te handhaven, vooral tijdens vasten. Om te compenseren activeert het andere metabole routes. In GSD zijn deze alternatieve paden,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(2025-09-29T16:02:25.226632+00:00):</w:t>
      </w:r>
      <w:r>
        <w:br w:type="textWrapping"/>
      </w:r>
      <w:r>
        <w:rPr>
          <w:rFonts w:ascii="Arial" w:hAnsi="Arial" w:eastAsia="Arial" w:cs="Arial"/>
          <w:i w:val="false"/>
          <w:b w:val="false"/>
          <w:u w:val="none"/>
          <w:strike w:val="false"/>
          <w:sz w:val="20"/>
          <w:szCs w:val="20"/>
          <w:color w:val="000000"/>
        </w:rPr>
        <w:t xml:space="preserve">Het is lastig om aan glucose te komen voor haart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(2025-09-29T16:02:35.988397+00:00):</w:t>
      </w:r>
      <w:r>
        <w:br w:type="textWrapping"/>
      </w:r>
      <w:r>
        <w:rPr>
          <w:rFonts w:ascii="Arial" w:hAnsi="Arial" w:eastAsia="Arial" w:cs="Arial"/>
          <w:i w:val="false"/>
          <w:b w:val="false"/>
          <w:u w:val="none"/>
          <w:strike w:val="false"/>
          <w:sz w:val="20"/>
          <w:szCs w:val="20"/>
          <w:color w:val="000000"/>
        </w:rPr>
        <w:t xml:space="preserve">Goed geprobeerd! Inderdaad, het meisje heeft moeite om voldoende glucose beschikbaar te krijgen. Voordat we verdergaan, is het een goed moment om samen even stil te staan bij de onderliggende theorie, zodat de basiskennis weer fris is. Heb je tot nu toe vragen of dingen waar je over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uitleggen wat je al weet over de volgende begrippen:</w:t>
      </w:r>
      <w:r>
        <w:br w:type="textWrapping"/>
      </w:r>
      <w:r>
        <w:rPr>
          <w:rFonts w:ascii="Arial" w:hAnsi="Arial" w:eastAsia="Arial" w:cs="Arial"/>
          <w:i w:val="false"/>
          <w:b w:val="false"/>
          <w:u w:val="none"/>
          <w:strike w:val="false"/>
          <w:sz w:val="20"/>
          <w:szCs w:val="20"/>
          <w:color w:val="000000"/>
        </w:rPr>
        <w:t xml:space="preserve">- Wat is glycolyse?</w:t>
      </w:r>
      <w:r>
        <w:br w:type="textWrapping"/>
      </w:r>
      <w:r>
        <w:rPr>
          <w:rFonts w:ascii="Arial" w:hAnsi="Arial" w:eastAsia="Arial" w:cs="Arial"/>
          <w:i w:val="false"/>
          <w:b w:val="false"/>
          <w:u w:val="none"/>
          <w:strike w:val="false"/>
          <w:sz w:val="20"/>
          <w:szCs w:val="20"/>
          <w:color w:val="000000"/>
        </w:rPr>
        <w:t xml:space="preserve">- Wat gebeurt er bij glycogenolyse?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maar weten waarmee je wilt starten, dan pakken we het samen stap voor stap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(2025-09-29T16:03:16.488566+00:00):</w:t>
      </w:r>
      <w:r>
        <w:br w:type="textWrapping"/>
      </w:r>
      <w:r>
        <w:rPr>
          <w:rFonts w:ascii="Arial" w:hAnsi="Arial" w:eastAsia="Arial" w:cs="Arial"/>
          <w:i w:val="false"/>
          <w:b w:val="false"/>
          <w:u w:val="none"/>
          <w:strike w:val="false"/>
          <w:sz w:val="20"/>
          <w:szCs w:val="20"/>
          <w:color w:val="000000"/>
        </w:rPr>
        <w:t xml:space="preserve">De glycolyse is de omzetting van glucose naar 2 pyruvaat in het cytosol. Hierbij wordt 2 ATP gevormd netto. De glycogenolyse is de omzetting van glycogeen naar glucose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(2025-09-29T16:03:25.80044+00:00):</w:t>
      </w:r>
      <w:r>
        <w:br w:type="textWrapping"/>
      </w:r>
      <w:r>
        <w:rPr>
          <w:rFonts w:ascii="Arial" w:hAnsi="Arial" w:eastAsia="Arial" w:cs="Arial"/>
          <w:i w:val="false"/>
          <w:b w:val="false"/>
          <w:u w:val="none"/>
          <w:strike w:val="false"/>
          <w:sz w:val="20"/>
          <w:szCs w:val="20"/>
          <w:color w:val="000000"/>
        </w:rPr>
        <w:t xml:space="preserve">Mooi uitgelegd! Je beschrijft dat glycolyse inderdaad glucose afbreekt tot pyruvaat met productie van een beetje ATP, en dat glycogenolyse gereedstaande glycogeenmoleculen omzet in glucose, wat vooral in de lever voorkomt.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benoemen wat er na de glycolyse met pyruvaat gebeurt — en wat het verschil is als er wel of geen zuurstof aanwezig is? Of wil je daar eerst nog iets over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(2025-09-29T16:04:13.298655+00:00):</w:t>
      </w:r>
      <w:r>
        <w:br w:type="textWrapping"/>
      </w:r>
      <w:r>
        <w:rPr>
          <w:rFonts w:ascii="Arial" w:hAnsi="Arial" w:eastAsia="Arial" w:cs="Arial"/>
          <w:i w:val="false"/>
          <w:b w:val="false"/>
          <w:u w:val="none"/>
          <w:strike w:val="false"/>
          <w:sz w:val="20"/>
          <w:szCs w:val="20"/>
          <w:color w:val="000000"/>
        </w:rPr>
        <w:t xml:space="preserve">Als er geen zuurstof aanwezig is, wordt pyruvaat omgezet in lactaat. Hierbij komt ook een H+ vrij en kan NAD opnieuw de glycolyse in. Ook kan lactaat omgezet worden tot glucose. Dit is waarschijnlijk wat er ook geprobeerd wordt bij de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(2025-09-29T16:04:22.871872+00:00):</w:t>
      </w:r>
      <w:r>
        <w:br w:type="textWrapping"/>
      </w:r>
      <w:r>
        <w:rPr>
          <w:rFonts w:ascii="Arial" w:hAnsi="Arial" w:eastAsia="Arial" w:cs="Arial"/>
          <w:i w:val="false"/>
          <w:b w:val="false"/>
          <w:u w:val="none"/>
          <w:strike w:val="false"/>
          <w:sz w:val="20"/>
          <w:szCs w:val="20"/>
          <w:color w:val="000000"/>
        </w:rPr>
        <w:t xml:space="preserve">Dat klopt inderdaad! Je benoemt heel goed dat bij een tekort aan zuurstof (of als mitochondriën minder actief zijn), pyruvaat in lactaat wordt omgezet, zodat NAD+ weer beschikbaar komt voor glycolyse. Ook geef je aan dat lactaat in principe weer kan worden omgezet naar glucose,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weet je waar in de cel de citroenzuurcyclus en de oxidatieve fosforylatie plaatsvinden, en waarom dat belangrijk is voor energieproductie? Of is hier iets waar je een toelichting bij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(2025-09-29T16:04:51.357184+00:00):</w:t>
      </w:r>
      <w:r>
        <w:br w:type="textWrapping"/>
      </w:r>
      <w:r>
        <w:rPr>
          <w:rFonts w:ascii="Arial" w:hAnsi="Arial" w:eastAsia="Arial" w:cs="Arial"/>
          <w:i w:val="false"/>
          <w:b w:val="false"/>
          <w:u w:val="none"/>
          <w:strike w:val="false"/>
          <w:sz w:val="20"/>
          <w:szCs w:val="20"/>
          <w:color w:val="000000"/>
        </w:rPr>
        <w:t xml:space="preserve">Deze 2 cycli vinden plaats in de mitochondriën, in het intermembraan om precies te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(2025-09-29T16:05:04.340196+00:00):</w:t>
      </w:r>
      <w:r>
        <w:br w:type="textWrapping"/>
      </w:r>
      <w:r>
        <w:rPr>
          <w:rFonts w:ascii="Arial" w:hAnsi="Arial" w:eastAsia="Arial" w:cs="Arial"/>
          <w:i w:val="false"/>
          <w:b w:val="false"/>
          <w:u w:val="none"/>
          <w:strike w:val="false"/>
          <w:sz w:val="20"/>
          <w:szCs w:val="20"/>
          <w:color w:val="000000"/>
        </w:rPr>
        <w:t xml:space="preserve">Goed, je zit op het juiste spoor: beide processen vinden inderdaad in de mitochondriën plaats! Wat betreft de locatie:</w:t>
      </w:r>
      <w:r>
        <w:br w:type="textWrapping"/>
      </w:r>
      <w:r>
        <w:rPr>
          <w:rFonts w:ascii="Arial" w:hAnsi="Arial" w:eastAsia="Arial" w:cs="Arial"/>
          <w:i w:val="false"/>
          <w:b w:val="false"/>
          <w:u w:val="none"/>
          <w:strike w:val="false"/>
          <w:sz w:val="20"/>
          <w:szCs w:val="20"/>
          <w:color w:val="000000"/>
        </w:rPr>
        <w:t xml:space="preserve">- De citroenzuurcyclus (Krebs-cyclus) vindt plaats in de matrix van de mitochondriën.</w:t>
      </w:r>
      <w:r>
        <w:br w:type="textWrapping"/>
      </w:r>
      <w:r>
        <w:rPr>
          <w:rFonts w:ascii="Arial" w:hAnsi="Arial" w:eastAsia="Arial" w:cs="Arial"/>
          <w:i w:val="false"/>
          <w:b w:val="false"/>
          <w:u w:val="none"/>
          <w:strike w:val="false"/>
          <w:sz w:val="20"/>
          <w:szCs w:val="20"/>
          <w:color w:val="000000"/>
        </w:rPr>
        <w:t xml:space="preserve">- De oxidatieve fosforylering, oftewel het elektronentransport en de ATP-productie via de chemiosmotische gradiënt, vindt plaats in de binnenmembraan van de mitochondriën.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even kort uitleggen waarom juist deze locatie belangrijk is voor de efficiency van deze processen? Of zullen we verdergaan naar het toepassen van deze kennis op het eerdere klinische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(2025-09-29T16:05:13.768119+00:00):</w:t>
      </w:r>
      <w:r>
        <w:br w:type="textWrapping"/>
      </w:r>
      <w:r>
        <w:rPr>
          <w:rFonts w:ascii="Arial" w:hAnsi="Arial" w:eastAsia="Arial" w:cs="Arial"/>
          <w:i w:val="false"/>
          <w:b w:val="false"/>
          <w:u w:val="none"/>
          <w:strike w:val="false"/>
          <w:sz w:val="20"/>
          <w:szCs w:val="20"/>
          <w:color w:val="000000"/>
        </w:rPr>
        <w:t xml:space="preserve">Nee ik hoef geen uitleg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(2025-09-29T16:05:34.535497+00:00):</w:t>
      </w:r>
      <w:r>
        <w:br w:type="textWrapping"/>
      </w:r>
      <w:r>
        <w:rPr>
          <w:rFonts w:ascii="Arial" w:hAnsi="Arial" w:eastAsia="Arial" w:cs="Arial"/>
          <w:i w:val="false"/>
          <w:b w:val="false"/>
          <w:u w:val="none"/>
          <w:strike w:val="false"/>
          <w:sz w:val="20"/>
          <w:szCs w:val="20"/>
          <w:color w:val="000000"/>
        </w:rPr>
        <w:t xml:space="preserve">Prima! Dan pakken we de casus er weer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lever en spieren, om te gebruiken wanneer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de normale bloedsuikerspiegel te handhaven, vooral tijdens vasten. Om te compenseren activeert het andere metabole routes. In GSD zijn deze alternatieve paden,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wat er in deze casus gebeurt? Probeer dit zo volledig mogelijk te doen aan de hand van wat je weet over energiemetabolisme en de rol van alternatieve paden zoals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(2025-09-29T16:05:57.653573+00:00):</w:t>
      </w:r>
      <w:r>
        <w:br w:type="textWrapping"/>
      </w:r>
      <w:r>
        <w:rPr>
          <w:rFonts w:ascii="Arial" w:hAnsi="Arial" w:eastAsia="Arial" w:cs="Arial"/>
          <w:i w:val="false"/>
          <w:b w:val="false"/>
          <w:u w:val="none"/>
          <w:strike w:val="false"/>
          <w:sz w:val="20"/>
          <w:szCs w:val="20"/>
          <w:color w:val="000000"/>
        </w:rPr>
        <w:t xml:space="preserve">Kun je de cori cyclus nog even kort toepassen, dan geef ik daarna antwoord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(2025-09-29T16:06:09.668232+00:00):</w:t>
      </w:r>
      <w:r>
        <w:br w:type="textWrapping"/>
      </w:r>
      <w:r>
        <w:rPr>
          <w:rFonts w:ascii="Arial" w:hAnsi="Arial" w:eastAsia="Arial" w:cs="Arial"/>
          <w:i w:val="false"/>
          <w:b w:val="false"/>
          <w:u w:val="none"/>
          <w:strike w:val="false"/>
          <w:sz w:val="20"/>
          <w:szCs w:val="20"/>
          <w:color w:val="000000"/>
        </w:rPr>
        <w:t xml:space="preserve">Natuurlijk! De Cori-cyclus is een belangrijk alternatief pad voor het lichaam om tijdens anaerobe omstandigheden (of wanneer glucose schaars is) energie te blijven leveren.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het kort werkt het zo:</w:t>
      </w:r>
      <w:r>
        <w:br w:type="textWrapping"/>
      </w:r>
      <w:r>
        <w:rPr>
          <w:rFonts w:ascii="Arial" w:hAnsi="Arial" w:eastAsia="Arial" w:cs="Arial"/>
          <w:i w:val="false"/>
          <w:b w:val="false"/>
          <w:u w:val="none"/>
          <w:strike w:val="false"/>
          <w:sz w:val="20"/>
          <w:szCs w:val="20"/>
          <w:color w:val="000000"/>
        </w:rPr>
        <w:t xml:space="preserve">- In (bijvoorbeeld) de spieren, waar weinig zuurstof is of veel energie nodig is, wordt glucose via glycolyse omgezet tot pyruvaat, en vervolgens tot lactaat.</w:t>
      </w:r>
      <w:r>
        <w:br w:type="textWrapping"/>
      </w:r>
      <w:r>
        <w:rPr>
          <w:rFonts w:ascii="Arial" w:hAnsi="Arial" w:eastAsia="Arial" w:cs="Arial"/>
          <w:i w:val="false"/>
          <w:b w:val="false"/>
          <w:u w:val="none"/>
          <w:strike w:val="false"/>
          <w:sz w:val="20"/>
          <w:szCs w:val="20"/>
          <w:color w:val="000000"/>
        </w:rPr>
        <w:t xml:space="preserve">- Dit lactaat wordt via het bloed vervoerd naar de lever.</w:t>
      </w:r>
      <w:r>
        <w:br w:type="textWrapping"/>
      </w:r>
      <w:r>
        <w:rPr>
          <w:rFonts w:ascii="Arial" w:hAnsi="Arial" w:eastAsia="Arial" w:cs="Arial"/>
          <w:i w:val="false"/>
          <w:b w:val="false"/>
          <w:u w:val="none"/>
          <w:strike w:val="false"/>
          <w:sz w:val="20"/>
          <w:szCs w:val="20"/>
          <w:color w:val="000000"/>
        </w:rPr>
        <w:t xml:space="preserve">- In de lever wordt lactaat weer omgezet tot pyruvaat en vervolgens via gluconeogenese naar glucose.</w:t>
      </w:r>
      <w:r>
        <w:br w:type="textWrapping"/>
      </w:r>
      <w:r>
        <w:rPr>
          <w:rFonts w:ascii="Arial" w:hAnsi="Arial" w:eastAsia="Arial" w:cs="Arial"/>
          <w:i w:val="false"/>
          <w:b w:val="false"/>
          <w:u w:val="none"/>
          <w:strike w:val="false"/>
          <w:sz w:val="20"/>
          <w:szCs w:val="20"/>
          <w:color w:val="000000"/>
        </w:rPr>
        <w:t xml:space="preserve">- Die nieuwe glucose kan dan weer door de spieren gebruikt worden als brandstof.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toepassen hoe deze cyclus een rol speelt in de casus van het meisje met GSD, en wat het effect daarvan is op haar bloedwaarden?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(2025-09-29T16:06:22.1484+00:00):</w:t>
      </w:r>
      <w:r>
        <w:br w:type="textWrapping"/>
      </w:r>
      <w:r>
        <w:rPr>
          <w:rFonts w:ascii="Arial" w:hAnsi="Arial" w:eastAsia="Arial" w:cs="Arial"/>
          <w:i w:val="false"/>
          <w:b w:val="false"/>
          <w:u w:val="none"/>
          <w:strike w:val="false"/>
          <w:sz w:val="20"/>
          <w:szCs w:val="20"/>
          <w:color w:val="000000"/>
        </w:rPr>
        <w:t xml:space="preserve">Kun je uitleggen wat de cori-cyclus is 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(2025-09-29T16:06:32.437514+00:00):</w:t>
      </w:r>
      <w:r>
        <w:br w:type="textWrapping"/>
      </w:r>
      <w:r>
        <w:rPr>
          <w:rFonts w:ascii="Arial" w:hAnsi="Arial" w:eastAsia="Arial" w:cs="Arial"/>
          <w:i w:val="false"/>
          <w:b w:val="false"/>
          <w:u w:val="none"/>
          <w:strike w:val="false"/>
          <w:sz w:val="20"/>
          <w:szCs w:val="20"/>
          <w:color w:val="000000"/>
        </w:rPr>
        <w:t xml:space="preserve">Jazeker, heel kort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is een kringloop waarbij spieren tijdens anaerobe (zuurstofarme) omstandigheden glucose omzetten in lactaat, dat vervolgens via het bloed naar de lever gaat. In de lever wordt lactaat omgezet in glucose, dat daarna terug naar de spieren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duidelijk zo? Laat gerust weten als je het nog korter of met een ander voorbeeld wilt! Denk je aan de hand van deze uitleg de casus verder te kunnen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(2025-09-29T16:08:49.793699+00:00):</w:t>
      </w:r>
      <w:r>
        <w:br w:type="textWrapping"/>
      </w:r>
      <w:r>
        <w:rPr>
          <w:rFonts w:ascii="Arial" w:hAnsi="Arial" w:eastAsia="Arial" w:cs="Arial"/>
          <w:i w:val="false"/>
          <w:b w:val="false"/>
          <w:u w:val="none"/>
          <w:strike w:val="false"/>
          <w:sz w:val="20"/>
          <w:szCs w:val="20"/>
          <w:color w:val="000000"/>
        </w:rPr>
        <w:t xml:space="preserve">Ja, de lever is vergroot omdat de glycogenolyse niet goed werkt, waardoor het glycogeen in de lever wordt opgeslagen en er weinig glucose is in het bloed. Het lichaam gaat proberen het lactaat in de spieren naar de lever te brengen via de cori-cyclus, om vervolgens via gluconeogenese in de lever omgezet te worden tot glucose waardoor de bloedsuikerspiegel stijgt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(2025-09-29T16:09:53.177383+00:00):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(2025-09-29T16:10:02.257912+00:00):</w:t>
      </w:r>
      <w:r>
        <w:br w:type="textWrapping"/>
      </w:r>
      <w:r>
        <w:rPr>
          <w:rFonts w:ascii="Arial" w:hAnsi="Arial" w:eastAsia="Arial" w:cs="Arial"/>
          <w:i w:val="false"/>
          <w:b w:val="false"/>
          <w:u w:val="none"/>
          <w:strike w:val="false"/>
          <w:sz w:val="20"/>
          <w:szCs w:val="20"/>
          <w:color w:val="000000"/>
        </w:rPr>
        <w:t xml:space="preserve">Ik ben er hoor! Wil je je poging wagen om de vorige vraag te beantwoorden, of heb je ergens hulp bij nodig? Hier nog even de vraag om op verder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lactaat verhoogd bij dit meisje, ondanks dat de Cori-cyclus actief is? Wat zijn de beperkingen van deze route bij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wil je eerst nog meer informatie of verduidelijking?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(2025-09-29T16:10:26.292668+00:00):</w:t>
      </w:r>
      <w:r>
        <w:br w:type="textWrapping"/>
      </w:r>
      <w:r>
        <w:rPr>
          <w:rFonts w:ascii="Arial" w:hAnsi="Arial" w:eastAsia="Arial" w:cs="Arial"/>
          <w:i w:val="false"/>
          <w:b w:val="false"/>
          <w:u w:val="none"/>
          <w:strike w:val="false"/>
          <w:sz w:val="20"/>
          <w:szCs w:val="20"/>
          <w:color w:val="000000"/>
        </w:rPr>
        <w:t xml:space="preserve">ik snap dit niet, kun je het antwoord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(2025-09-29T16:10:40.277291+00:00):</w:t>
      </w:r>
      <w:r>
        <w:br w:type="textWrapping"/>
      </w:r>
      <w:r>
        <w:rPr>
          <w:rFonts w:ascii="Arial" w:hAnsi="Arial" w:eastAsia="Arial" w:cs="Arial"/>
          <w:i w:val="false"/>
          <w:b w:val="false"/>
          <w:u w:val="none"/>
          <w:strike w:val="false"/>
          <w:sz w:val="20"/>
          <w:szCs w:val="20"/>
          <w:color w:val="000000"/>
        </w:rPr>
        <w:t xml:space="preserve">Dat is begrijpelijk! In plaats van het antwoord direct te geven, probeer ik je te helpen het zelf te beredeneren. Laten we het samen stap voor stap afpellen: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hebt al benoemd dat het lichaam bij GSD afhankelijker wordt van alternatieve routes om glucose te maken, zoals de Cori-cyclus.</w:t>
      </w:r>
      <w:r>
        <w:br w:type="textWrapping"/>
      </w:r>
      <w:r>
        <w:rPr>
          <w:rFonts w:ascii="Arial" w:hAnsi="Arial" w:eastAsia="Arial" w:cs="Arial"/>
          <w:i w:val="false"/>
          <w:b w:val="false"/>
          <w:u w:val="none"/>
          <w:strike w:val="false"/>
          <w:sz w:val="20"/>
          <w:szCs w:val="20"/>
          <w:color w:val="000000"/>
        </w:rPr>
        <w:t xml:space="preserve">- In de spieren wordt tijdens anaerobe glycolyse veel lactaat gevormd.</w:t>
      </w:r>
      <w:r>
        <w:br w:type="textWrapping"/>
      </w:r>
      <w:r>
        <w:rPr>
          <w:rFonts w:ascii="Arial" w:hAnsi="Arial" w:eastAsia="Arial" w:cs="Arial"/>
          <w:i w:val="false"/>
          <w:b w:val="false"/>
          <w:u w:val="none"/>
          <w:strike w:val="false"/>
          <w:sz w:val="20"/>
          <w:szCs w:val="20"/>
          <w:color w:val="000000"/>
        </w:rPr>
        <w:t xml:space="preserve">- Dit lactaat gaat naar de lever om daar omgezet te worden tot glucose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mijn vraag aan jou:**  </w:t>
      </w:r>
      <w:r>
        <w:br w:type="textWrapping"/>
      </w:r>
      <w:r>
        <w:rPr>
          <w:rFonts w:ascii="Arial" w:hAnsi="Arial" w:eastAsia="Arial" w:cs="Arial"/>
          <w:i w:val="false"/>
          <w:b w:val="false"/>
          <w:u w:val="none"/>
          <w:strike w:val="false"/>
          <w:sz w:val="20"/>
          <w:szCs w:val="20"/>
          <w:color w:val="000000"/>
        </w:rPr>
        <w:t xml:space="preserve">Als er in de lever bij GSD ook een enzymdeficiëntie zit, waardoor belangrijke stappen in de gluconeogenese of glycogenolyse niet goed werken, wat denk je dan dat er met het lactaat gebeurt in de lever? Kan het goed worden omgezet, of hoopt het zich ergens op? Wat zou dat betekenen voor het lactaat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redenering eens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(2025-09-29T16:11:29.423386+00:00):</w:t>
      </w:r>
      <w:r>
        <w:br w:type="textWrapping"/>
      </w:r>
      <w:r>
        <w:rPr>
          <w:rFonts w:ascii="Arial" w:hAnsi="Arial" w:eastAsia="Arial" w:cs="Arial"/>
          <w:i w:val="false"/>
          <w:b w:val="false"/>
          <w:u w:val="none"/>
          <w:strike w:val="false"/>
          <w:sz w:val="20"/>
          <w:szCs w:val="20"/>
          <w:color w:val="000000"/>
        </w:rPr>
        <w:t xml:space="preserve">Dit lactaat hoopt op in de leverf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(2025-09-29T16:11:38.58824+00:00):</w:t>
      </w:r>
      <w:r>
        <w:br w:type="textWrapping"/>
      </w:r>
      <w:r>
        <w:rPr>
          <w:rFonts w:ascii="Arial" w:hAnsi="Arial" w:eastAsia="Arial" w:cs="Arial"/>
          <w:i w:val="false"/>
          <w:b w:val="false"/>
          <w:u w:val="none"/>
          <w:strike w:val="false"/>
          <w:sz w:val="20"/>
          <w:szCs w:val="20"/>
          <w:color w:val="000000"/>
        </w:rPr>
        <w:t xml:space="preserve">Precies, dat is een belangrijke stap in het begrijpen van dit proces! Omdat de lever door het enzymprobleem in GSD het aangevoerde lactaat niet goed kan omzetten in glucose, blijft het lactaat zich ophopen — zowel in de lever als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waarom haar bloedsuikerspiegel ondanks deze inspanningen zo laag blijft? Wat betekent dit voor de energievoorziening aan haar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(2025-09-29T16:12:00.326913+00:00):</w:t>
      </w:r>
      <w:r>
        <w:br w:type="textWrapping"/>
      </w:r>
      <w:r>
        <w:rPr>
          <w:rFonts w:ascii="Arial" w:hAnsi="Arial" w:eastAsia="Arial" w:cs="Arial"/>
          <w:i w:val="false"/>
          <w:b w:val="false"/>
          <w:u w:val="none"/>
          <w:strike w:val="false"/>
          <w:sz w:val="20"/>
          <w:szCs w:val="20"/>
          <w:color w:val="000000"/>
        </w:rPr>
        <w:t xml:space="preserve">Dat de organen te weinig energie krijgen om dit op te lossen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(2025-09-29T16:12:11.807623+00:00):</w:t>
      </w:r>
      <w:r>
        <w:br w:type="textWrapping"/>
      </w:r>
      <w:r>
        <w:rPr>
          <w:rFonts w:ascii="Arial" w:hAnsi="Arial" w:eastAsia="Arial" w:cs="Arial"/>
          <w:i w:val="false"/>
          <w:b w:val="false"/>
          <w:u w:val="none"/>
          <w:strike w:val="false"/>
          <w:sz w:val="20"/>
          <w:szCs w:val="20"/>
          <w:color w:val="000000"/>
        </w:rPr>
        <w:t xml:space="preserve">Helemaal juist! Door het probleem met glycogenolyse én de beperkte effectiviteit van de Cori-cyclus (door ophoping van lactaat), blijft de bloedglucose erg laag. Organen, en vooral het brein dat afhankelijk is van glucose, krijgen daardoor onvoldoende energie, wat leidt tot klachten zoals prikkelbaarheid.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kern van deze casus goed te pakken!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de gevraagde **samenvatting** geven?</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bedenken — met uitleg en verbanden met je kennis van het energiemetabolisme.”**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uitgebreider je uitleg, hoe beter je het jezelf aanleert!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(2025-09-29T16:14:49.786326+00:00):</w:t>
      </w:r>
      <w:r>
        <w:br w:type="textWrapping"/>
      </w:r>
      <w:r>
        <w:rPr>
          <w:rFonts w:ascii="Arial" w:hAnsi="Arial" w:eastAsia="Arial" w:cs="Arial"/>
          <w:i w:val="false"/>
          <w:b w:val="false"/>
          <w:u w:val="none"/>
          <w:strike w:val="false"/>
          <w:sz w:val="20"/>
          <w:szCs w:val="20"/>
          <w:color w:val="000000"/>
        </w:rPr>
        <w:t xml:space="preserve">Oke, het meisje heeft al GSD, wat ervoor zorgt dat de glycogenolyse niet werkt. Dit betekent dat de glycogeen in de lever niet omgezet kan worden tot glucose. Dit heeft tot gevolg dat er een lage bloedsuikerspiegel is. Om deze reden probeert het lichaam gebruik te maken van andere mechanismen om de bloedsuikerspiegel weer op normaalwaarde te krijgen. Een mechanisme hiervan is de Cori-cyclus, waarbij pyruvaat wordt omgezet tot lactaat in de spieren, om vervolgens dit lactaat weer om te zetten in glucose in de lever door middel van gluconeogenese. Dit proces kost veel energie, wat er niet is, dus de lactaat wordt ook niet meer goed afgebroken en dit verklaart de hoge lactaat waarde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(2025-09-29T16:15:08.44133+00:00):</w:t>
      </w:r>
      <w:r>
        <w:br w:type="textWrapping"/>
      </w:r>
      <w:r>
        <w:rPr>
          <w:rFonts w:ascii="Arial" w:hAnsi="Arial" w:eastAsia="Arial" w:cs="Arial"/>
          <w:i w:val="false"/>
          <w:b w:val="false"/>
          <w:u w:val="none"/>
          <w:strike w:val="false"/>
          <w:sz w:val="20"/>
          <w:szCs w:val="20"/>
          <w:color w:val="000000"/>
        </w:rPr>
        <w:t xml:space="preserve">Goed werk! Je hebt de belangrijkste stappen in het energiemetabolisme en de gevolgen van GSD helder en logisch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of je deze kennis kunt toepassen in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continue aanvoer van glucose, vooral voor de hersenen en rode bloedcellen. Wanneer voedselinname stopt, moet het lichaam zich aanpassen om de energiebalans te behouden. Dit doet het door het inschakelen van verschillende metabole routes. In het begin gebruikt het lichaam de glycogeenvoorraden. Als het vasten langer dan 24 uur duurt,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slap gevonden na vier dagen meedoen aan een 'vasten challenge', waarbij hij alleen water mocht drinken. Zijn bloed laat zien:</w:t>
      </w:r>
      <w:r>
        <w:br w:type="textWrapping"/>
      </w:r>
      <w:r>
        <w:rPr>
          <w:rFonts w:ascii="Arial" w:hAnsi="Arial" w:eastAsia="Arial" w:cs="Arial"/>
          <w:i w:val="false"/>
          <w:b w:val="false"/>
          <w:u w:val="none"/>
          <w:strike w:val="false"/>
          <w:sz w:val="20"/>
          <w:szCs w:val="20"/>
          <w:color w:val="000000"/>
        </w:rPr>
        <w:t xml:space="preserve">Bloedglucose: 55 mg/dL (normaal: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testuitslagen van de jongen verklaard kunnen worden, 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(2025-09-29T16:17:04.631276+00:00):</w:t>
      </w:r>
      <w:r>
        <w:br w:type="textWrapping"/>
      </w:r>
      <w:r>
        <w:rPr>
          <w:rFonts w:ascii="Arial" w:hAnsi="Arial" w:eastAsia="Arial" w:cs="Arial"/>
          <w:i w:val="false"/>
          <w:b w:val="false"/>
          <w:u w:val="none"/>
          <w:strike w:val="false"/>
          <w:sz w:val="20"/>
          <w:szCs w:val="20"/>
          <w:color w:val="000000"/>
        </w:rPr>
        <w:t xml:space="preserve">De bloedsuikerspiegel is laag, omdat het lichaam bijna door alle glucose voorraden heen is, zowel de glycogenolyse als gluconeogenese zijn bijna uitgeput. Omdat de hersenen nog wel kunnen werken op ketonlichamen, worden deze uit nood aangemaakt en ingezet om toch nog de hersenen aan energie te laten komen. De lactaat is iets hoger dan normaal omdat net als bij de vorige casus weer de cori-cyclus wordt ingezet om aan glucose te komen door lactaat te vormen in de spieren en vervolgens weer om te zetten in glucose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(2025-09-29T16:17:23.180771+00:00):</w:t>
      </w:r>
      <w:r>
        <w:br w:type="textWrapping"/>
      </w:r>
      <w:r>
        <w:rPr>
          <w:rFonts w:ascii="Arial" w:hAnsi="Arial" w:eastAsia="Arial" w:cs="Arial"/>
          <w:i w:val="false"/>
          <w:b w:val="false"/>
          <w:u w:val="none"/>
          <w:strike w:val="false"/>
          <w:sz w:val="20"/>
          <w:szCs w:val="20"/>
          <w:color w:val="000000"/>
        </w:rPr>
        <w:t xml:space="preserve">Keurig uitgelegd! Je benoemt dat tijdens langdurig vasten zowel glycogenolyse als gluconeogenese belangrijk zijn, en dat de voorraden uiteindelijk opraken. Je koppelt de vorming en het gebruik van ketonlichamen als alternatieve energiebron voor de hersenen goed aan deze situatie. Ook zie je de rol van de Cori-cyclus bij de licht verhoogde lactaatwaarde.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hiermee zien dat je de grote lijnen én de details van energiemetabolisme begrijpt, en de link kunt leggen naar verschillende klinische scenario’s.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nog twijfels hebben, stel ze gerust. Zo niet, dan: complimenten! Je hebt de onderlinge samenhang van metabole routes goed doorgrond. Blijf vooral oefenen met het verklaren van klachten op basis van energiemetabolisme — dit zal je in je verdere studie én als arts echt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(2025-09-29T16:17:32.911848+00:00):</w:t>
      </w:r>
      <w:r>
        <w:br w:type="textWrapping"/>
      </w:r>
      <w:r>
        <w:rPr>
          <w:rFonts w:ascii="Arial" w:hAnsi="Arial" w:eastAsia="Arial" w:cs="Arial"/>
          <w:i w:val="false"/>
          <w:b w:val="false"/>
          <w:u w:val="none"/>
          <w:strike w:val="false"/>
          <w:sz w:val="20"/>
          <w:szCs w:val="20"/>
          <w:color w:val="000000"/>
        </w:rPr>
        <w:t xml:space="preserve">Thanks maatje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(2025-09-29T16:17:39.196912+00:00):</w:t>
      </w:r>
      <w:r>
        <w:br w:type="textWrapping"/>
      </w:r>
      <w:r>
        <w:rPr>
          <w:rFonts w:ascii="Arial" w:hAnsi="Arial" w:eastAsia="Arial" w:cs="Arial"/>
          <w:i w:val="false"/>
          <w:b w:val="false"/>
          <w:u w:val="none"/>
          <w:strike w:val="false"/>
          <w:sz w:val="20"/>
          <w:szCs w:val="20"/>
          <w:color w:val="000000"/>
        </w:rPr>
        <w:t xml:space="preserve">Graag gedaan! Goed gewerkt vandaag. Als je nog meer wilt oefenen of vragen hebt over (energie)metabolisme of andere onderwerpen, weet je me te vinden.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(2025-09-29T16:18:30.647+00:00):</w:t>
      </w:r>
      <w:r>
        <w:br w:type="textWrapping"/>
      </w:r>
      <w:r>
        <w:rPr>
          <w:rFonts w:ascii="Arial" w:hAnsi="Arial" w:eastAsia="Arial" w:cs="Arial"/>
          <w:i w:val="false"/>
          <w:b w:val="false"/>
          <w:u w:val="none"/>
          <w:strike w:val="false"/>
          <w:sz w:val="20"/>
          <w:szCs w:val="20"/>
          <w:color w:val="000000"/>
        </w:rPr>
        <w:t xml:space="preserve">**Identificeer de leercontext en rollen**  </w:t>
      </w:r>
      <w:r>
        <w:br w:type="textWrapping"/>
      </w:r>
      <w:r>
        <w:rPr>
          <w:rFonts w:ascii="Arial" w:hAnsi="Arial" w:eastAsia="Arial" w:cs="Arial"/>
          <w:i w:val="false"/>
          <w:b w:val="false"/>
          <w:u w:val="none"/>
          <w:strike w:val="false"/>
          <w:sz w:val="20"/>
          <w:szCs w:val="20"/>
          <w:color w:val="000000"/>
        </w:rPr>
        <w:t xml:space="preserve">De dialoog betreft een online, begeleide leersessie in medische basiswetenschappen (waarschijnlijk geneeskunde of biomedische wetenschappen), gericht op het begrijpen en uitleggen van klinische casussen rondom energiemetabolisme. De gebruiker is een student die kennis en inzicht oefent en toepast op basis van casuïstiek; de assistant fungeert als tutor en begeleidt het leerproces interactief.  </w:t>
      </w:r>
      <w:r>
        <w:br w:type="textWrapping"/>
      </w:r>
      <w:r>
        <w:rPr>
          <w:rFonts w:ascii="Arial" w:hAnsi="Arial" w:eastAsia="Arial" w:cs="Arial"/>
          <w:i w:val="false"/>
          <w:b w:val="false"/>
          <w:u w:val="none"/>
          <w:strike w:val="false"/>
          <w:sz w:val="20"/>
          <w:szCs w:val="20"/>
          <w:color w:val="000000"/>
        </w:rPr>
        <w:t xml:space="preserve">Het doel van deze feedback is de student te helpen effectiever en zelfstandiger kernbegrippen te verwerken, uitleg te structureren, en dieper verbanden te leggen tussen theorie en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Toont bereidheid om hulp te vragen wanneer iets niet duidelijk is (“ik snap dit niet, kun je het antwoord geven?”).</w:t>
      </w:r>
      <w:r>
        <w:br w:type="textWrapping"/>
      </w:r>
      <w:r>
        <w:rPr>
          <w:rFonts w:ascii="Arial" w:hAnsi="Arial" w:eastAsia="Arial" w:cs="Arial"/>
          <w:i w:val="false"/>
          <w:b w:val="false"/>
          <w:u w:val="none"/>
          <w:strike w:val="false"/>
          <w:sz w:val="20"/>
          <w:szCs w:val="20"/>
          <w:color w:val="000000"/>
        </w:rPr>
        <w:t xml:space="preserve">- Biedt correcte kernantwoorden bij basale conceptvragen over glycolyse en glycogenolyse.</w:t>
      </w:r>
      <w:r>
        <w:br w:type="textWrapping"/>
      </w:r>
      <w:r>
        <w:rPr>
          <w:rFonts w:ascii="Arial" w:hAnsi="Arial" w:eastAsia="Arial" w:cs="Arial"/>
          <w:i w:val="false"/>
          <w:b w:val="false"/>
          <w:u w:val="none"/>
          <w:strike w:val="false"/>
          <w:sz w:val="20"/>
          <w:szCs w:val="20"/>
          <w:color w:val="000000"/>
        </w:rPr>
        <w:t xml:space="preserve">- Herkent en herhaalt belangrijke onderdelen van de casus (zoals de rol van glycogenolyse, gluconeogenese en de Cori-cyclus).</w:t>
      </w:r>
      <w:r>
        <w:br w:type="textWrapping"/>
      </w:r>
      <w:r>
        <w:rPr>
          <w:rFonts w:ascii="Arial" w:hAnsi="Arial" w:eastAsia="Arial" w:cs="Arial"/>
          <w:i w:val="false"/>
          <w:b w:val="false"/>
          <w:u w:val="none"/>
          <w:strike w:val="false"/>
          <w:sz w:val="20"/>
          <w:szCs w:val="20"/>
          <w:color w:val="000000"/>
        </w:rPr>
        <w:t xml:space="preserve">- Probeert eigen redeneringen te formuleren gedurende complexe feedbackrondes, ondanks onzekerheid.</w:t>
      </w:r>
      <w:r>
        <w:br w:type="textWrapping"/>
      </w:r>
      <w:r>
        <w:rPr>
          <w:rFonts w:ascii="Arial" w:hAnsi="Arial" w:eastAsia="Arial" w:cs="Arial"/>
          <w:i w:val="false"/>
          <w:b w:val="false"/>
          <w:u w:val="none"/>
          <w:strike w:val="false"/>
          <w:sz w:val="20"/>
          <w:szCs w:val="20"/>
          <w:color w:val="000000"/>
        </w:rPr>
        <w:t xml:space="preserve">- Levert een samenhangende en grotendeels correcte samenvatting van de eerste casus.</w:t>
      </w:r>
      <w:r>
        <w:br w:type="textWrapping"/>
      </w:r>
      <w:r>
        <w:rPr>
          <w:rFonts w:ascii="Arial" w:hAnsi="Arial" w:eastAsia="Arial" w:cs="Arial"/>
          <w:i w:val="false"/>
          <w:b w:val="false"/>
          <w:u w:val="none"/>
          <w:strike w:val="false"/>
          <w:sz w:val="20"/>
          <w:szCs w:val="20"/>
          <w:color w:val="000000"/>
        </w:rPr>
        <w:t xml:space="preserve">- Heeft in de tweede casus de klinische bevindingen accuraat aan relevante metabole processen gekoppeld.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Soms erg kort en onvolledig in het eerste antwoord op open vragen (zoals alleen “Het is lastig om aan glucose te komen…”).</w:t>
      </w:r>
      <w:r>
        <w:br w:type="textWrapping"/>
      </w:r>
      <w:r>
        <w:rPr>
          <w:rFonts w:ascii="Arial" w:hAnsi="Arial" w:eastAsia="Arial" w:cs="Arial"/>
          <w:i w:val="false"/>
          <w:b w:val="false"/>
          <w:u w:val="none"/>
          <w:strike w:val="false"/>
          <w:sz w:val="20"/>
          <w:szCs w:val="20"/>
          <w:color w:val="000000"/>
        </w:rPr>
        <w:t xml:space="preserve">- Vraagt bevestiging of extra uitleg voor hetzelfde concept bij terugkerende vragen, wat kan wijzen op onzekerheid of oppervlakkig begrip.</w:t>
      </w:r>
      <w:r>
        <w:br w:type="textWrapping"/>
      </w:r>
      <w:r>
        <w:rPr>
          <w:rFonts w:ascii="Arial" w:hAnsi="Arial" w:eastAsia="Arial" w:cs="Arial"/>
          <w:i w:val="false"/>
          <w:b w:val="false"/>
          <w:u w:val="none"/>
          <w:strike w:val="false"/>
          <w:sz w:val="20"/>
          <w:szCs w:val="20"/>
          <w:color w:val="000000"/>
        </w:rPr>
        <w:t xml:space="preserve">- In summaries blijft de uitleg soms beschrijvend en beperkt tot een opsomming, zonder diepgaande koppeling of reflectie (zoals implicaties voor fysiologie/breedte van symptomen).</w:t>
      </w:r>
      <w:r>
        <w:br w:type="textWrapping"/>
      </w:r>
      <w:r>
        <w:rPr>
          <w:rFonts w:ascii="Arial" w:hAnsi="Arial" w:eastAsia="Arial" w:cs="Arial"/>
          <w:i w:val="false"/>
          <w:b w:val="false"/>
          <w:u w:val="none"/>
          <w:strike w:val="false"/>
          <w:sz w:val="20"/>
          <w:szCs w:val="20"/>
          <w:color w:val="000000"/>
        </w:rPr>
        <w:t xml:space="preserve">- Respons op verhelderingsvragen is af en toe minimaal (“Nee ik hoef geen uitleg meer!”), wat de kans op verdieping en actieve verwerking van moeilijkere concepten verlaagt.</w:t>
      </w:r>
      <w:r>
        <w:br w:type="textWrapping"/>
      </w:r>
      <w:r>
        <w:rPr>
          <w:rFonts w:ascii="Arial" w:hAnsi="Arial" w:eastAsia="Arial" w:cs="Arial"/>
          <w:i w:val="false"/>
          <w:b w:val="false"/>
          <w:u w:val="none"/>
          <w:strike w:val="false"/>
          <w:sz w:val="20"/>
          <w:szCs w:val="20"/>
          <w:color w:val="000000"/>
        </w:rPr>
        <w:t xml:space="preserve">- In eerste casus wordt niet expliciet stilgestaan bij het ontbreken van ketonen ondanks hypoglycemie—een relevant detail in differentiaaldiagnostiek.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Volledige uitleg op open vragen vergroot inzicht en maakt zwakke plekken zichtbaar.  </w:t>
      </w:r>
      <w:r>
        <w:br w:type="textWrapping"/>
      </w:r>
      <w:r>
        <w:rPr>
          <w:rFonts w:ascii="Arial" w:hAnsi="Arial" w:eastAsia="Arial" w:cs="Arial"/>
          <w:i w:val="false"/>
          <w:b w:val="false"/>
          <w:u w:val="none"/>
          <w:strike w:val="false"/>
          <w:sz w:val="20"/>
          <w:szCs w:val="20"/>
          <w:color w:val="000000"/>
        </w:rPr>
        <w:t xml:space="preserve">   *Hoe te implementeren*: Formuleer bij elke casus ten minste drie oorzakelijke verbanden en probeer altijd een complicatie/symptoom vanuit meerdere metabole routes te verklaren.</w:t>
      </w:r>
      <w:r>
        <w:br w:type="textWrapping"/>
      </w:r>
      <w:r>
        <w:rPr>
          <w:rFonts w:ascii="Arial" w:hAnsi="Arial" w:eastAsia="Arial" w:cs="Arial"/>
          <w:i w:val="false"/>
          <w:b w:val="false"/>
          <w:u w:val="none"/>
          <w:strike w:val="false"/>
          <w:sz w:val="20"/>
          <w:szCs w:val="20"/>
          <w:color w:val="000000"/>
        </w:rPr>
        <w:t xml:space="preserve">2. *Waarom het belangrijk is*: Kritisch doorvragen en vragen toelichten bouwt dieper begrip en zelfvertrouwen op.  </w:t>
      </w:r>
      <w:r>
        <w:br w:type="textWrapping"/>
      </w:r>
      <w:r>
        <w:rPr>
          <w:rFonts w:ascii="Arial" w:hAnsi="Arial" w:eastAsia="Arial" w:cs="Arial"/>
          <w:i w:val="false"/>
          <w:b w:val="false"/>
          <w:u w:val="none"/>
          <w:strike w:val="false"/>
          <w:sz w:val="20"/>
          <w:szCs w:val="20"/>
          <w:color w:val="000000"/>
        </w:rPr>
        <w:t xml:space="preserve">   *Hoe te implementeren*: Geef bij het vragen om uitleg altijd aan waar het knelpunt zit (“Ik begrijp niet waarom lactaat oploopt ondanks de Cori-cyclus”), in plaats van alleen om “het antwoord” te vragen.</w:t>
      </w:r>
      <w:r>
        <w:br w:type="textWrapping"/>
      </w:r>
      <w:r>
        <w:rPr>
          <w:rFonts w:ascii="Arial" w:hAnsi="Arial" w:eastAsia="Arial" w:cs="Arial"/>
          <w:i w:val="false"/>
          <w:b w:val="false"/>
          <w:u w:val="none"/>
          <w:strike w:val="false"/>
          <w:sz w:val="20"/>
          <w:szCs w:val="20"/>
          <w:color w:val="000000"/>
        </w:rPr>
        <w:t xml:space="preserve">3. *Waarom het belangrijk is*: Diepgaande reflectie en synthese verhogen klinisch denken en maken kennis actiever toepasbaar.  </w:t>
      </w:r>
      <w:r>
        <w:br w:type="textWrapping"/>
      </w:r>
      <w:r>
        <w:rPr>
          <w:rFonts w:ascii="Arial" w:hAnsi="Arial" w:eastAsia="Arial" w:cs="Arial"/>
          <w:i w:val="false"/>
          <w:b w:val="false"/>
          <w:u w:val="none"/>
          <w:strike w:val="false"/>
          <w:sz w:val="20"/>
          <w:szCs w:val="20"/>
          <w:color w:val="000000"/>
        </w:rPr>
        <w:t xml:space="preserve">   *Hoe te implementeren*: Voeg aan iedere samenvatting een korte reflectie toe: “Dit betekent dat in deze casus …, en dit verschilt van situatie X omdat …”.</w:t>
      </w:r>
      <w:r>
        <w:br w:type="textWrapping"/>
      </w:r>
      <w:r>
        <w:rPr>
          <w:rFonts w:ascii="Arial" w:hAnsi="Arial" w:eastAsia="Arial" w:cs="Arial"/>
          <w:i w:val="false"/>
          <w:b w:val="false"/>
          <w:u w:val="none"/>
          <w:strike w:val="false"/>
          <w:sz w:val="20"/>
          <w:szCs w:val="20"/>
          <w:color w:val="000000"/>
        </w:rPr>
        <w:t xml:space="preserve">4. *Waarom het belangrijk is*: Specifiek ingaan op afwijkende labwaarden bevordert diagnostisch denken.  </w:t>
      </w:r>
      <w:r>
        <w:br w:type="textWrapping"/>
      </w:r>
      <w:r>
        <w:rPr>
          <w:rFonts w:ascii="Arial" w:hAnsi="Arial" w:eastAsia="Arial" w:cs="Arial"/>
          <w:i w:val="false"/>
          <w:b w:val="false"/>
          <w:u w:val="none"/>
          <w:strike w:val="false"/>
          <w:sz w:val="20"/>
          <w:szCs w:val="20"/>
          <w:color w:val="000000"/>
        </w:rPr>
        <w:t xml:space="preserve">   *Hoe te implementeren*: Noteer bij elke labparameter in een casus in één zin de afwijking en geef duidelijke uitleg over het mechanisme dat daarvoor verantwoordelijk is, bijvoorbeeld: “Er zijn geen ketonen ondanks hypoglycemie omdat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je richten op het zelfstandig redeneren en het uitgebreider en specifieker structureren van je antwoorden. Oefen met het benoemen van álle relevante metabole routes en hun consequenties, zodat je nog completer leert klinische casussen te verklaren.</w:t>
      </w:r>
    </w:p>
    <w:p>
      <w:pPr>
        <w:pStyle w:val="Normal"/>
      </w:pPr>
      <w:r>
        <w:t xml:space="preserve"/>
      </w:r>
    </w:p>
    <w:p>
      <w:pPr>
        <w:pStyle w:val="Titre1"/>
      </w:pPr>
      <w:r>
        <w:t xml:space="preserve">hoidoei66.csv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