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(2025-09-29T15:02:06.553379+00:00):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(2025-09-29T15:02:26.757286+00:00):</w:t>
      </w:r>
      <w:r>
        <w:br w:type="textWrapping"/>
      </w:r>
      <w:r>
        <w:rPr>
          <w:rFonts w:ascii="Arial" w:hAnsi="Arial" w:eastAsia="Arial" w:cs="Arial"/>
          <w:i w:val="false"/>
          <w:b w:val="false"/>
          <w:u w:val="none"/>
          <w:strike w:val="false"/>
          <w:sz w:val="20"/>
          <w:szCs w:val="20"/>
          <w:color w:val="000000"/>
        </w:rPr>
        <w:t xml:space="preserve">Hier is de eerste casus om de stof over energiemetabolisme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kunnen gebruiken wanneer 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behouden, vooral tijdens vasten. Om te compenseren worden andere metabole routes geactiveerd. Maar bij GSD zijn deze alternatieven, zoals de Cori-cyclus, meestal onvoldoende.  </w:t>
      </w:r>
      <w:r>
        <w:br w:type="textWrapping"/>
      </w:r>
      <w:r>
        <w:rPr>
          <w:rFonts w:ascii="Arial" w:hAnsi="Arial" w:eastAsia="Arial" w:cs="Arial"/>
          <w:i w:val="false"/>
          <w:b w:val="false"/>
          <w:u w:val="none"/>
          <w:strike w:val="false"/>
          <w:sz w:val="20"/>
          <w:szCs w:val="20"/>
          <w:color w:val="000000"/>
        </w:rPr>
        <w:t xml:space="preserve">Een 3-jarig meisje heeft GSD en bezoekt haar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(2025-09-29T15:04:27.407886+00:00):</w:t>
      </w:r>
      <w:r>
        <w:br w:type="textWrapping"/>
      </w:r>
      <w:r>
        <w:rPr>
          <w:rFonts w:ascii="Arial" w:hAnsi="Arial" w:eastAsia="Arial" w:cs="Arial"/>
          <w:i w:val="false"/>
          <w:b w:val="false"/>
          <w:u w:val="none"/>
          <w:strike w:val="false"/>
          <w:sz w:val="20"/>
          <w:szCs w:val="20"/>
          <w:color w:val="000000"/>
        </w:rPr>
        <w:t xml:space="preserve">Hypoglykemie: Door enzymdefect kan glycogeen niet worden afgebroken -&gt;lage bloedglucose. Geen ketonen: Alternatieve energie via vetten faalt -&gt;geen ketonproductie. - Verhoogd lactaat: Pyruvaat wordt omgezet in lactaat -&gt; lactaatacidose. - Vergrote lever: Glycogeen hoopt zich op -&gt;hepatomegalie. -&gt;Waarschijnlijk GSD type I (Von Gierke) -&gt; Behandeling: frequente voeding maïszetmeel, voorkomen van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(2025-09-29T15:04:35.137606+00:00):</w:t>
      </w:r>
      <w:r>
        <w:br w:type="textWrapping"/>
      </w:r>
      <w:r>
        <w:rPr>
          <w:rFonts w:ascii="Arial" w:hAnsi="Arial" w:eastAsia="Arial" w:cs="Arial"/>
          <w:i w:val="false"/>
          <w:b w:val="false"/>
          <w:u w:val="none"/>
          <w:strike w:val="false"/>
          <w:sz w:val="20"/>
          <w:szCs w:val="20"/>
          <w:color w:val="000000"/>
        </w:rPr>
        <w:t xml:space="preserve">Goed geprobeerd! Je noemt de belangrijkste klinische verschijnselen en schakelt meteen door naar wat mogelijke oorzaken kunnen zijn. Voordat we verder analyseren, laten we even een stap terugnemen en samen de relevante basiskennis ophalen over energiemetabolisme. Dit helpt om de rest van de casus goed te begrijpen. Heb je tot nu toe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t>
      </w:r>
      <w:r>
        <w:br w:type="textWrapping"/>
      </w:r>
      <w:r>
        <w:rPr>
          <w:rFonts w:ascii="Arial" w:hAnsi="Arial" w:eastAsia="Arial" w:cs="Arial"/>
          <w:i w:val="false"/>
          <w:b w:val="false"/>
          <w:u w:val="none"/>
          <w:strike w:val="false"/>
          <w:sz w:val="20"/>
          <w:szCs w:val="20"/>
          <w:color w:val="000000"/>
        </w:rPr>
        <w:t xml:space="preserve">Kun je kort uitleggen wat glycolyse precies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(2025-09-29T15:05:27.747282+00:00):</w:t>
      </w:r>
      <w:r>
        <w:br w:type="textWrapping"/>
      </w:r>
      <w:r>
        <w:rPr>
          <w:rFonts w:ascii="Arial" w:hAnsi="Arial" w:eastAsia="Arial" w:cs="Arial"/>
          <w:i w:val="false"/>
          <w:b w:val="false"/>
          <w:u w:val="none"/>
          <w:strike w:val="false"/>
          <w:sz w:val="20"/>
          <w:szCs w:val="20"/>
          <w:color w:val="000000"/>
        </w:rPr>
        <w:t xml:space="preserve">Glycolyse is het proces waarbij glucose (een suiker) in de cel wordt afgebroken tot pyruvaat, waarbij energie vrijkomt in de vorm van ATP en NADH. Vindt plaats in het cytoplasma Levert snel energie, zonder zuurstof Eerste stap van de cellulaire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(2025-09-29T15:05:36.179967+00:00):</w:t>
      </w:r>
      <w:r>
        <w:br w:type="textWrapping"/>
      </w:r>
      <w:r>
        <w:rPr>
          <w:rFonts w:ascii="Arial" w:hAnsi="Arial" w:eastAsia="Arial" w:cs="Arial"/>
          <w:i w:val="false"/>
          <w:b w:val="false"/>
          <w:u w:val="none"/>
          <w:strike w:val="false"/>
          <w:sz w:val="20"/>
          <w:szCs w:val="20"/>
          <w:color w:val="000000"/>
        </w:rPr>
        <w:t xml:space="preserve">Mooi samengevat! Glycolyse is inderdaad een snel proces, vindt plaats in het cytoplasma, en levert ATP en NADH – ook als er geen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bouwen aan je kennisbasis:  </w:t>
      </w:r>
      <w:r>
        <w:br w:type="textWrapping"/>
      </w:r>
      <w:r>
        <w:rPr>
          <w:rFonts w:ascii="Arial" w:hAnsi="Arial" w:eastAsia="Arial" w:cs="Arial"/>
          <w:i w:val="false"/>
          <w:b w:val="false"/>
          <w:u w:val="none"/>
          <w:strike w:val="false"/>
          <w:sz w:val="20"/>
          <w:szCs w:val="20"/>
          <w:color w:val="000000"/>
        </w:rPr>
        <w:t xml:space="preserve">Weet je wat het verschil is tussen glycogenolyse en gluconeogenese? Wil je één van beide kort uitleggen, of heb je daar specifieke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(2025-09-29T15:06:03.50976+00:00):</w:t>
      </w:r>
      <w:r>
        <w:br w:type="textWrapping"/>
      </w:r>
      <w:r>
        <w:rPr>
          <w:rFonts w:ascii="Arial" w:hAnsi="Arial" w:eastAsia="Arial" w:cs="Arial"/>
          <w:i w:val="false"/>
          <w:b w:val="false"/>
          <w:u w:val="none"/>
          <w:strike w:val="false"/>
          <w:sz w:val="20"/>
          <w:szCs w:val="20"/>
          <w:color w:val="000000"/>
        </w:rPr>
        <w:t xml:space="preserve">ik zal wel beiden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(2025-09-29T15:06:09.028159+00:00):</w:t>
      </w:r>
      <w:r>
        <w:br w:type="textWrapping"/>
      </w:r>
      <w:r>
        <w:rPr>
          <w:rFonts w:ascii="Arial" w:hAnsi="Arial" w:eastAsia="Arial" w:cs="Arial"/>
          <w:i w:val="false"/>
          <w:b w:val="false"/>
          <w:u w:val="none"/>
          <w:strike w:val="false"/>
          <w:sz w:val="20"/>
          <w:szCs w:val="20"/>
          <w:color w:val="000000"/>
        </w:rPr>
        <w:t xml:space="preserve">Dat is een goed idee! Neem de tijd om uit te leggen wat glycogenolyse en gluconeogenese zijn. Zo wordt het verschil meteen duidelijker voor jezelf. Begin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(2025-09-29T15:06:51.173376+00:00):</w:t>
      </w:r>
      <w:r>
        <w:br w:type="textWrapping"/>
      </w:r>
      <w:r>
        <w:rPr>
          <w:rFonts w:ascii="Arial" w:hAnsi="Arial" w:eastAsia="Arial" w:cs="Arial"/>
          <w:i w:val="false"/>
          <w:b w:val="false"/>
          <w:u w:val="none"/>
          <w:strike w:val="false"/>
          <w:sz w:val="20"/>
          <w:szCs w:val="20"/>
          <w:color w:val="000000"/>
        </w:rPr>
        <w:t xml:space="preserve">Glycogenolyse = glucose uit opgeslagen voorraad Gluconeogenese = glucose uit nieuwe bouwstenen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(2025-09-29T15:07:00.587329+00:00):</w:t>
      </w:r>
      <w:r>
        <w:br w:type="textWrapping"/>
      </w:r>
      <w:r>
        <w:rPr>
          <w:rFonts w:ascii="Arial" w:hAnsi="Arial" w:eastAsia="Arial" w:cs="Arial"/>
          <w:i w:val="false"/>
          <w:b w:val="false"/>
          <w:u w:val="none"/>
          <w:strike w:val="false"/>
          <w:sz w:val="20"/>
          <w:szCs w:val="20"/>
          <w:color w:val="000000"/>
        </w:rPr>
        <w:t xml:space="preserve">Korte, duidelijke omschrijving! Even controleren of het helemaal klopt en om iets verder te gaan:  </w:t>
      </w:r>
      <w:r>
        <w:br w:type="textWrapping"/>
      </w:r>
      <w:r>
        <w:rPr>
          <w:rFonts w:ascii="Arial" w:hAnsi="Arial" w:eastAsia="Arial" w:cs="Arial"/>
          <w:i w:val="false"/>
          <w:b w:val="false"/>
          <w:u w:val="none"/>
          <w:strike w:val="false"/>
          <w:sz w:val="20"/>
          <w:szCs w:val="20"/>
          <w:color w:val="000000"/>
        </w:rPr>
        <w:t xml:space="preserve">Bij glycogenolyse wordt glycogeen afgebroken tot glucose-6-fosfaat (en vervolgens eventueel tot vrije glucose). Dit proces vindt vooral plaats in lever en spieren. Je zegt dat gluconeogenese het maken van glucose uit nieuwe bouwstenen is, en dat klopt ook.  </w:t>
      </w:r>
      <w:r>
        <w:br w:type="textWrapping"/>
      </w:r>
      <w:r>
        <w:rPr>
          <w:rFonts w:ascii="Arial" w:hAnsi="Arial" w:eastAsia="Arial" w:cs="Arial"/>
          <w:i w:val="false"/>
          <w:b w:val="false"/>
          <w:u w:val="none"/>
          <w:strike w:val="false"/>
          <w:sz w:val="20"/>
          <w:szCs w:val="20"/>
          <w:color w:val="000000"/>
        </w:rPr>
        <w:t xml:space="preserve">Weet je uit welke ‘nieuwe bouwstenen’ (substraten) het lichaam glucose kan maken bij gluconeogenese? Noem er eens een paar!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(2025-09-29T15:07:27.351145+00:00):</w:t>
      </w:r>
      <w:r>
        <w:br w:type="textWrapping"/>
      </w:r>
      <w:r>
        <w:rPr>
          <w:rFonts w:ascii="Arial" w:hAnsi="Arial" w:eastAsia="Arial" w:cs="Arial"/>
          <w:i w:val="false"/>
          <w:b w:val="false"/>
          <w:u w:val="none"/>
          <w:strike w:val="false"/>
          <w:sz w:val="20"/>
          <w:szCs w:val="20"/>
          <w:color w:val="000000"/>
        </w:rPr>
        <w:t xml:space="preserve">Lactaat alanine glycerol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(2025-09-29T15:07:34.304207+00:00):</w:t>
      </w:r>
      <w:r>
        <w:br w:type="textWrapping"/>
      </w:r>
      <w:r>
        <w:rPr>
          <w:rFonts w:ascii="Arial" w:hAnsi="Arial" w:eastAsia="Arial" w:cs="Arial"/>
          <w:i w:val="false"/>
          <w:b w:val="false"/>
          <w:u w:val="none"/>
          <w:strike w:val="false"/>
          <w:sz w:val="20"/>
          <w:szCs w:val="20"/>
          <w:color w:val="000000"/>
        </w:rPr>
        <w:t xml:space="preserve">Precies, dat zijn belangrijke substraten: lactaat, alanine (een aminozuur) en glycerol (afkomstig van vetafbraak).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één stap doen:  </w:t>
      </w:r>
      <w:r>
        <w:br w:type="textWrapping"/>
      </w:r>
      <w:r>
        <w:rPr>
          <w:rFonts w:ascii="Arial" w:hAnsi="Arial" w:eastAsia="Arial" w:cs="Arial"/>
          <w:i w:val="false"/>
          <w:b w:val="false"/>
          <w:u w:val="none"/>
          <w:strike w:val="false"/>
          <w:sz w:val="20"/>
          <w:szCs w:val="20"/>
          <w:color w:val="000000"/>
        </w:rPr>
        <w:t xml:space="preserve">Als de glycolyse pyruvaat oplevert, welke routes kan dat pyruvaat in de cel dan vervolgen, afhankelijk van zuurstofaanwezigheid? Vertel eens wat je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(2025-09-29T15:08:36.237923+00:00):</w:t>
      </w:r>
      <w:r>
        <w:br w:type="textWrapping"/>
      </w:r>
      <w:r>
        <w:rPr>
          <w:rFonts w:ascii="Arial" w:hAnsi="Arial" w:eastAsia="Arial" w:cs="Arial"/>
          <w:i w:val="false"/>
          <w:b w:val="false"/>
          <w:u w:val="none"/>
          <w:strike w:val="false"/>
          <w:sz w:val="20"/>
          <w:szCs w:val="20"/>
          <w:color w:val="000000"/>
        </w:rPr>
        <w:t xml:space="preserve">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(2025-09-29T15:10:09.357593+00:00):</w:t>
      </w:r>
      <w:r>
        <w:br w:type="textWrapping"/>
      </w:r>
      <w:r>
        <w:rPr>
          <w:rFonts w:ascii="Arial" w:hAnsi="Arial" w:eastAsia="Arial" w:cs="Arial"/>
          <w:i w:val="false"/>
          <w:b w:val="false"/>
          <w:u w:val="none"/>
          <w:strike w:val="false"/>
          <w:sz w:val="20"/>
          <w:szCs w:val="20"/>
          <w:color w:val="000000"/>
        </w:rPr>
        <w:t xml:space="preserv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(2025-09-29T15:10:43.511332+00:00):</w:t>
      </w:r>
      <w:r>
        <w:br w:type="textWrapping"/>
      </w:r>
      <w:r>
        <w:rPr>
          <w:rFonts w:ascii="Arial" w:hAnsi="Arial" w:eastAsia="Arial" w:cs="Arial"/>
          <w:i w:val="false"/>
          <w:b w:val="false"/>
          <w:u w:val="none"/>
          <w:strike w:val="false"/>
          <w:sz w:val="20"/>
          <w:szCs w:val="20"/>
          <w:color w:val="000000"/>
        </w:rPr>
        <w:t xml:space="preserve">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(2025-09-29T15:11:10.859524+00:00):</w:t>
      </w:r>
      <w:r>
        <w:br w:type="textWrapping"/>
      </w:r>
      <w:r>
        <w:rPr>
          <w:rFonts w:ascii="Arial" w:hAnsi="Arial" w:eastAsia="Arial" w:cs="Arial"/>
          <w:i w:val="false"/>
          <w:b w:val="false"/>
          <w:u w:val="none"/>
          <w:strike w:val="false"/>
          <w:sz w:val="20"/>
          <w:szCs w:val="20"/>
          <w:color w:val="000000"/>
        </w:rPr>
        <w:t xml:space="preserve">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(2025-09-29T15:11:16.316426+00:00):</w:t>
      </w:r>
      <w:r>
        <w:br w:type="textWrapping"/>
      </w:r>
      <w:r>
        <w:rPr>
          <w:rFonts w:ascii="Arial" w:hAnsi="Arial" w:eastAsia="Arial" w:cs="Arial"/>
          <w:i w:val="false"/>
          <w:b w:val="false"/>
          <w:u w:val="none"/>
          <w:strike w:val="false"/>
          <w:sz w:val="20"/>
          <w:szCs w:val="20"/>
          <w:color w:val="000000"/>
        </w:rPr>
        <w:t xml:space="preserve">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(2025-09-29T15:12:09.053468+00:00):</w:t>
      </w:r>
      <w:r>
        <w:br w:type="textWrapping"/>
      </w:r>
      <w:r>
        <w:rPr>
          <w:rFonts w:ascii="Arial" w:hAnsi="Arial" w:eastAsia="Arial" w:cs="Arial"/>
          <w:i w:val="false"/>
          <w:b w:val="false"/>
          <w:u w:val="none"/>
          <w:strike w:val="false"/>
          <w:sz w:val="20"/>
          <w:szCs w:val="20"/>
          <w:color w:val="000000"/>
        </w:rPr>
        <w:t xml:space="preserve">4444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(2025-09-29T15:12:12.977645+00:00):</w:t>
      </w:r>
      <w:r>
        <w:br w:type="textWrapping"/>
      </w:r>
      <w:r>
        <w:rPr>
          <w:rFonts w:ascii="Arial" w:hAnsi="Arial" w:eastAsia="Arial" w:cs="Arial"/>
          <w:i w:val="false"/>
          <w:b w:val="false"/>
          <w:u w:val="none"/>
          <w:strike w:val="false"/>
          <w:sz w:val="20"/>
          <w:szCs w:val="20"/>
          <w:color w:val="000000"/>
        </w:rPr>
        <w:t xml:space="preserve">4444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(2025-09-29T15:12:13.870875+00:00):</w:t>
      </w:r>
      <w:r>
        <w:br w:type="textWrapping"/>
      </w:r>
      <w:r>
        <w:rPr>
          <w:rFonts w:ascii="Arial" w:hAnsi="Arial" w:eastAsia="Arial" w:cs="Arial"/>
          <w:i w:val="false"/>
          <w:b w:val="false"/>
          <w:u w:val="none"/>
          <w:strike w:val="false"/>
          <w:sz w:val="20"/>
          <w:szCs w:val="20"/>
          <w:color w:val="000000"/>
        </w:rPr>
        <w:t xml:space="preserve">4444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(2025-09-29T15:12:49.856814+00:00):</w:t>
      </w:r>
      <w:r>
        <w:br w:type="textWrapping"/>
      </w:r>
      <w:r>
        <w:rPr>
          <w:rFonts w:ascii="Arial" w:hAnsi="Arial" w:eastAsia="Arial" w:cs="Arial"/>
          <w:i w:val="false"/>
          <w:b w:val="false"/>
          <w:u w:val="none"/>
          <w:strike w:val="false"/>
          <w:sz w:val="20"/>
          <w:szCs w:val="20"/>
          <w:color w:val="000000"/>
        </w:rPr>
        <w:t xml:space="preserve">01010111 01101000 01111001 00100000 01100001 01110010 01100101 00100000 01111001 01101111 01110101 00100000 01101110 01101111 01110100 00100000 01110111 01101111 01110010 01101011 01101001 01101110 01100111</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(2025-09-29T15:18:36.644473+00:00):</w:t>
      </w:r>
      <w:r>
        <w:br w:type="textWrapping"/>
      </w:r>
      <w:r>
        <w:rPr>
          <w:rFonts w:ascii="Arial" w:hAnsi="Arial" w:eastAsia="Arial" w:cs="Arial"/>
          <w:i w:val="false"/>
          <w:b w:val="false"/>
          <w:u w:val="none"/>
          <w:strike w:val="false"/>
          <w:sz w:val="20"/>
          <w:szCs w:val="20"/>
          <w:color w:val="000000"/>
        </w:rPr>
        <w:t xml:space="preserve">restart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(2025-09-29T15:20:53.732565+00:00):</w:t>
      </w:r>
      <w:r>
        <w:br w:type="textWrapping"/>
      </w:r>
      <w:r>
        <w:rPr>
          <w:rFonts w:ascii="Arial" w:hAnsi="Arial" w:eastAsia="Arial" w:cs="Arial"/>
          <w:i w:val="false"/>
          <w:b w:val="false"/>
          <w:u w:val="none"/>
          <w:strike w:val="false"/>
          <w:sz w:val="20"/>
          <w:szCs w:val="20"/>
          <w:color w:val="000000"/>
        </w:rPr>
        <w:t xml:space="preserve">We hadden al eerder een gesprek maar u liep vast, ik zal ons gesprek nu hier plakken: You (29-9-2025, 17:02:06):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17:02:26): Hier is de eerste casus om de stof over energiemetabolisme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kunnen gebruiken wanneer 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behouden, vooral tijdens vasten. Om te compenseren worden andere metabole routes geactiveerd. Maar bij GSD zijn deze alternatieven, zoals de Cori-cyclus, meestal onvoldoende.  </w:t>
      </w:r>
      <w:r>
        <w:br w:type="textWrapping"/>
      </w:r>
      <w:r>
        <w:rPr>
          <w:rFonts w:ascii="Arial" w:hAnsi="Arial" w:eastAsia="Arial" w:cs="Arial"/>
          <w:i w:val="false"/>
          <w:b w:val="false"/>
          <w:u w:val="none"/>
          <w:strike w:val="false"/>
          <w:sz w:val="20"/>
          <w:szCs w:val="20"/>
          <w:color w:val="000000"/>
        </w:rPr>
        <w:t xml:space="preserve">Een 3-jarig meisje heeft GSD en bezoekt haar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17:04:27): Hypoglykemie: Door enzymdefect kan glycogeen niet worden afgebroken -&gt;lage bloedglucose. Geen ketonen: Alternatieve energie via vetten faalt -&gt;geen ketonproductie. - Verhoogd lactaat: Pyruvaat wordt omgezet in lactaat -&gt; lactaatacidose. - Vergrote lever: Glycogeen hoopt zich op -&gt;hepatomegalie. -&gt;Waarschijnlijk GSD type I (Von Gierke) -&gt; Behandeling: frequente voeding maïszetmeel, voorkomen van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17:04:35): Goed geprobeerd! Je noemt de belangrijkste klinische verschijnselen en schakelt meteen door naar wat mogelijke oorzaken kunnen zijn. Voordat we verder analyseren, laten we even een stap terugnemen en samen de relevante basiskennis ophalen over energiemetabolisme. Dit helpt om de rest van de casus goed te begrijpen. Heb je tot nu toe vragen of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t>
      </w:r>
      <w:r>
        <w:br w:type="textWrapping"/>
      </w:r>
      <w:r>
        <w:rPr>
          <w:rFonts w:ascii="Arial" w:hAnsi="Arial" w:eastAsia="Arial" w:cs="Arial"/>
          <w:i w:val="false"/>
          <w:b w:val="false"/>
          <w:u w:val="none"/>
          <w:strike w:val="false"/>
          <w:sz w:val="20"/>
          <w:szCs w:val="20"/>
          <w:color w:val="000000"/>
        </w:rPr>
        <w:t xml:space="preserve">Kun je kort uitleggen wat glycolyse precies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17:05:27): Glycolyse is het proces waarbij glucose (een suiker) in de cel wordt afgebroken tot pyruvaat, waarbij energie vrijkomt in de vorm van ATP en NADH. Vindt plaats in het cytoplasma Levert snel energie, zonder zuurstof Eerste stap van de cellulaire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17:05:36): Mooi samengevat! Glycolyse is inderdaad een snel proces, vindt plaats in het cytoplasma, en levert ATP en NADH – ook als er geen zuurstof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verder te bouwen aan je kennisbasis:  </w:t>
      </w:r>
      <w:r>
        <w:br w:type="textWrapping"/>
      </w:r>
      <w:r>
        <w:rPr>
          <w:rFonts w:ascii="Arial" w:hAnsi="Arial" w:eastAsia="Arial" w:cs="Arial"/>
          <w:i w:val="false"/>
          <w:b w:val="false"/>
          <w:u w:val="none"/>
          <w:strike w:val="false"/>
          <w:sz w:val="20"/>
          <w:szCs w:val="20"/>
          <w:color w:val="000000"/>
        </w:rPr>
        <w:t xml:space="preserve">Weet je wat het verschil is tussen glycogenolyse en gluconeogenese? Wil je één van beide kort uitleggen, of heb je daar specifieke vragen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17:06:03): ik zal wel beiden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17:06:09): Dat is een goed idee! Neem de tijd om uit te leggen wat glycogenolyse en gluconeogenese zijn. Zo wordt het verschil meteen duidelijker voor jezelf. Begin maar!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17:06:51): Glycogenolyse = glucose uit opgeslagen voorraad Gluconeogenese = glucose uit nieuwe bouwstenen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17:07:00): Korte, duidelijke omschrijving! Even controleren of het helemaal klopt en om iets verder te gaan:  </w:t>
      </w:r>
      <w:r>
        <w:br w:type="textWrapping"/>
      </w:r>
      <w:r>
        <w:rPr>
          <w:rFonts w:ascii="Arial" w:hAnsi="Arial" w:eastAsia="Arial" w:cs="Arial"/>
          <w:i w:val="false"/>
          <w:b w:val="false"/>
          <w:u w:val="none"/>
          <w:strike w:val="false"/>
          <w:sz w:val="20"/>
          <w:szCs w:val="20"/>
          <w:color w:val="000000"/>
        </w:rPr>
        <w:t xml:space="preserve">Bij glycogenolyse wordt glycogeen afgebroken tot glucose-6-fosfaat (en vervolgens eventueel tot vrije glucose). Dit proces vindt vooral plaats in lever en spieren. Je zegt dat gluconeogenese het maken van glucose uit nieuwe bouwstenen is, en dat klopt ook.  </w:t>
      </w:r>
      <w:r>
        <w:br w:type="textWrapping"/>
      </w:r>
      <w:r>
        <w:rPr>
          <w:rFonts w:ascii="Arial" w:hAnsi="Arial" w:eastAsia="Arial" w:cs="Arial"/>
          <w:i w:val="false"/>
          <w:b w:val="false"/>
          <w:u w:val="none"/>
          <w:strike w:val="false"/>
          <w:sz w:val="20"/>
          <w:szCs w:val="20"/>
          <w:color w:val="000000"/>
        </w:rPr>
        <w:t xml:space="preserve">Weet je uit welke ‘nieuwe bouwstenen’ (substraten) het lichaam glucose kan maken bij gluconeogenese? Noem er eens een paar!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17:07:27): Lactaat alanine glycerol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Bot (29-9-2025, 17:07:34): Precies, dat zijn belangrijke substraten: lactaat, alanine (een aminozuur) en glycerol (afkomstig van vetafbraak).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één stap doen:  </w:t>
      </w:r>
      <w:r>
        <w:br w:type="textWrapping"/>
      </w:r>
      <w:r>
        <w:rPr>
          <w:rFonts w:ascii="Arial" w:hAnsi="Arial" w:eastAsia="Arial" w:cs="Arial"/>
          <w:i w:val="false"/>
          <w:b w:val="false"/>
          <w:u w:val="none"/>
          <w:strike w:val="false"/>
          <w:sz w:val="20"/>
          <w:szCs w:val="20"/>
          <w:color w:val="000000"/>
        </w:rPr>
        <w:t xml:space="preserve">Als de glycolyse pyruvaat oplevert, welke routes kan dat pyruvaat in de cel dan vervolgen, afhankelijk van zuurstofaanwezigheid? Vertel eens wat je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17:08:36): 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17:10:09): 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17:10:43): 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17:11:10): 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17:11:16): Pyruvaat wordt omgezet in acetyl-CoA via het enzym pyruvaatdehydrogenase. Acetyl-CoA gaat de citroenzuurcyclus (Krebs) in -&gt; gevolgd door de oxidatieve fosforylering in de mitochondriën. Pyruvaat wordt omgezet in lactaat via lactaatdehydrogenase. Dit gebeurt vooral in spieren en rode bloedcellen.</w:t>
      </w:r>
      <w:r>
        <w:br w:type="textWrapping"/>
      </w:r>
      <w:r>
        <w:rPr>
          <w:rFonts w:ascii="Arial" w:hAnsi="Arial" w:eastAsia="Arial" w:cs="Arial"/>
          <w:i w:val="false"/>
          <w:b w:val="false"/>
          <w:u w:val="none"/>
          <w:strike w:val="false"/>
          <w:sz w:val="20"/>
          <w:szCs w:val="20"/>
          <w:color w:val="000000"/>
        </w:rPr>
        <w:t xml:space="preserve">Lactaat kan later via de Cori-cyclus terug naar de lever -&gt;omgezet in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17:12:09): 4444</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17:12:12): 4444</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17:12:13): 4444</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17:12:49): 01010111 01101000 01111001 00100000 01100001 01110010 01100101 00100000 01111001 01101111 01110101 00100000 01101110 01101111 01110100 00100000 01110111 01101111 01110010 01101011 01101001 01101110 01100111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You (29-9-2025, 17:18:36): restart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(2025-09-29T15:21:11.277094+00:00):</w:t>
      </w:r>
      <w:r>
        <w:br w:type="textWrapping"/>
      </w:r>
      <w:r>
        <w:rPr>
          <w:rFonts w:ascii="Arial" w:hAnsi="Arial" w:eastAsia="Arial" w:cs="Arial"/>
          <w:i w:val="false"/>
          <w:b w:val="false"/>
          <w:u w:val="none"/>
          <w:strike w:val="false"/>
          <w:sz w:val="20"/>
          <w:szCs w:val="20"/>
          <w:color w:val="000000"/>
        </w:rPr>
        <w:t xml:space="preserve">Hier is de casus om opnieuw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kunnen gebruiken wanneer 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behouden, vooral tijdens vasten. Om te compenseren worden andere metabole routes geactiveerd. Maar bij GSD zijn deze alternatieven, zoals de Cori-cyclus, meestal onvoldoende.  </w:t>
      </w:r>
      <w:r>
        <w:br w:type="textWrapping"/>
      </w:r>
      <w:r>
        <w:rPr>
          <w:rFonts w:ascii="Arial" w:hAnsi="Arial" w:eastAsia="Arial" w:cs="Arial"/>
          <w:i w:val="false"/>
          <w:b w:val="false"/>
          <w:u w:val="none"/>
          <w:strike w:val="false"/>
          <w:sz w:val="20"/>
          <w:szCs w:val="20"/>
          <w:color w:val="000000"/>
        </w:rPr>
        <w:t xml:space="preserve">Een 3-jarig meisje heeft GSD en bezoekt haar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(2025-09-29T15:21:22.721777+00:00):</w:t>
      </w:r>
      <w:r>
        <w:br w:type="textWrapping"/>
      </w:r>
      <w:r>
        <w:rPr>
          <w:rFonts w:ascii="Arial" w:hAnsi="Arial" w:eastAsia="Arial" w:cs="Arial"/>
          <w:i w:val="false"/>
          <w:b w:val="false"/>
          <w:u w:val="none"/>
          <w:strike w:val="false"/>
          <w:sz w:val="20"/>
          <w:szCs w:val="20"/>
          <w:color w:val="000000"/>
        </w:rPr>
        <w:t xml:space="preserve">maar hier heb ik al antwoord op 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(2025-09-29T15:21:33.128419+00:00):</w:t>
      </w:r>
      <w:r>
        <w:br w:type="textWrapping"/>
      </w:r>
      <w:r>
        <w:rPr>
          <w:rFonts w:ascii="Arial" w:hAnsi="Arial" w:eastAsia="Arial" w:cs="Arial"/>
          <w:i w:val="false"/>
          <w:b w:val="false"/>
          <w:u w:val="none"/>
          <w:strike w:val="false"/>
          <w:sz w:val="20"/>
          <w:szCs w:val="20"/>
          <w:color w:val="000000"/>
        </w:rPr>
        <w:t xml:space="preserve">Goed dat je het aangeeft! Je uitleg van zojuist was al heel volledig, dus daar bouwen we gewoon op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de casus verder analyseren, halen we even de kern van de relevante basiskennis op over energiemetabolisme. Zo leg je een stevige ondergrond voor het vervolg.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tot nu toe nog specifieke vragen over glycolyse, glycogenolyse, gluconeogenese of andere onderdelen van energiemetabolisme?  </w:t>
      </w:r>
      <w:r>
        <w:br w:type="textWrapping"/>
      </w:r>
      <w:r>
        <w:rPr>
          <w:rFonts w:ascii="Arial" w:hAnsi="Arial" w:eastAsia="Arial" w:cs="Arial"/>
          <w:i w:val="false"/>
          <w:b w:val="false"/>
          <w:u w:val="none"/>
          <w:strike w:val="false"/>
          <w:sz w:val="20"/>
          <w:szCs w:val="20"/>
          <w:color w:val="000000"/>
        </w:rPr>
        <w:t xml:space="preserve">Zo niet, kun je kort benoemen waar in de cel glycolyse en de citroenzuurcyclus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(2025-09-29T15:22:05.28384+00:00):</w:t>
      </w:r>
      <w:r>
        <w:br w:type="textWrapping"/>
      </w:r>
      <w:r>
        <w:rPr>
          <w:rFonts w:ascii="Arial" w:hAnsi="Arial" w:eastAsia="Arial" w:cs="Arial"/>
          <w:i w:val="false"/>
          <w:b w:val="false"/>
          <w:u w:val="none"/>
          <w:strike w:val="false"/>
          <w:sz w:val="20"/>
          <w:szCs w:val="20"/>
          <w:color w:val="000000"/>
        </w:rPr>
        <w:t xml:space="preserve">Glycolyse : cytoplasma krebcyclus: mitochrondrium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(2025-09-29T15:22:18.394591+00:00):</w:t>
      </w:r>
      <w:r>
        <w:br w:type="textWrapping"/>
      </w:r>
      <w:r>
        <w:rPr>
          <w:rFonts w:ascii="Arial" w:hAnsi="Arial" w:eastAsia="Arial" w:cs="Arial"/>
          <w:i w:val="false"/>
          <w:b w:val="false"/>
          <w:u w:val="none"/>
          <w:strike w:val="false"/>
          <w:sz w:val="20"/>
          <w:szCs w:val="20"/>
          <w:color w:val="000000"/>
        </w:rPr>
        <w:t xml:space="preserve">Precies! Glycolyse vindt plaats in het cytoplasma en de citroenzuurcyclus (Krebs-cyclus) in het mitochondrium.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verduidelijkende vraag om het plaatje compleet te maken:  </w:t>
      </w:r>
      <w:r>
        <w:br w:type="textWrapping"/>
      </w:r>
      <w:r>
        <w:rPr>
          <w:rFonts w:ascii="Arial" w:hAnsi="Arial" w:eastAsia="Arial" w:cs="Arial"/>
          <w:i w:val="false"/>
          <w:b w:val="false"/>
          <w:u w:val="none"/>
          <w:strike w:val="false"/>
          <w:sz w:val="20"/>
          <w:szCs w:val="20"/>
          <w:color w:val="000000"/>
        </w:rPr>
        <w:t xml:space="preserve">Weet je of bij de oxidatieve fosforylering (waar het meeste ATP gemaakt wordt) zuurstof wel of niet nodig is? Waarom is dat zo?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dat helder is voor je, laat het gerust weten—of geef een korte uitleg! Daarna gaan we de casus analyseren met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(2025-09-29T15:23:09.953317+00:00):</w:t>
      </w:r>
      <w:r>
        <w:br w:type="textWrapping"/>
      </w:r>
      <w:r>
        <w:rPr>
          <w:rFonts w:ascii="Arial" w:hAnsi="Arial" w:eastAsia="Arial" w:cs="Arial"/>
          <w:i w:val="false"/>
          <w:b w:val="false"/>
          <w:u w:val="none"/>
          <w:strike w:val="false"/>
          <w:sz w:val="20"/>
          <w:szCs w:val="20"/>
          <w:color w:val="000000"/>
        </w:rPr>
        <w:t xml:space="preserve">Oxidatieve fosforylering vindt plaats in de mitochondriën en is het laatste deel van de aerobe ademhaling. Hier worden elektronen via de elektronentransportketen doorgegeven, en uiteindelijk  Zuurstof fungeert als de eindacceptor van elektronen  Zuurstof bindt met waterstofionen -&gt;vormt water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(2025-09-29T15:23:34.010435+00:00):</w:t>
      </w:r>
      <w:r>
        <w:br w:type="textWrapping"/>
      </w:r>
      <w:r>
        <w:rPr>
          <w:rFonts w:ascii="Arial" w:hAnsi="Arial" w:eastAsia="Arial" w:cs="Arial"/>
          <w:i w:val="false"/>
          <w:b w:val="false"/>
          <w:u w:val="none"/>
          <w:strike w:val="false"/>
          <w:sz w:val="20"/>
          <w:szCs w:val="20"/>
          <w:color w:val="000000"/>
        </w:rPr>
        <w:t xml:space="preserve">Heel mooi uitgelegd! Je beschrijft precies de rol van zuurstof als eindacceptor van elektronen in de elektronentransportketen—en het belang hiervan voor de vorming van water en productie van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deze hoofdpunten hebben opgefrist, ben je klaar om de casus opnieuw te analyseren, maar nu met deze kennis in je achterhoofd.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kunnen gebruiken wanneer 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behouden, vooral tijdens vasten. Om te compenseren worden andere metabole routes geactiveerd. Maar bij GSD zijn deze alternatieven, zoals de Cori-cyclus, meestal onvoldoende.  </w:t>
      </w:r>
      <w:r>
        <w:br w:type="textWrapping"/>
      </w:r>
      <w:r>
        <w:rPr>
          <w:rFonts w:ascii="Arial" w:hAnsi="Arial" w:eastAsia="Arial" w:cs="Arial"/>
          <w:i w:val="false"/>
          <w:b w:val="false"/>
          <w:u w:val="none"/>
          <w:strike w:val="false"/>
          <w:sz w:val="20"/>
          <w:szCs w:val="20"/>
          <w:color w:val="000000"/>
        </w:rPr>
        <w:t xml:space="preserve">Een 3-jarig meisje heeft GSD en bezoekt haar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met je opgefriste kennis: kun je uitleggen wat er in dit geval is gebeurd? Probeer verbanden te leggen tussen de energiestofwisselingsroutes en de klinische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(2025-09-29T15:24:42.806384+00:00):</w:t>
      </w:r>
      <w:r>
        <w:br w:type="textWrapping"/>
      </w:r>
      <w:r>
        <w:rPr>
          <w:rFonts w:ascii="Arial" w:hAnsi="Arial" w:eastAsia="Arial" w:cs="Arial"/>
          <w:i w:val="false"/>
          <w:b w:val="false"/>
          <w:u w:val="none"/>
          <w:strike w:val="false"/>
          <w:sz w:val="20"/>
          <w:szCs w:val="20"/>
          <w:color w:val="000000"/>
        </w:rPr>
        <w:t xml:space="preserve">Het meisje heeft waarschijnlijk GSD type I (Von Gierke):  Glycogeen kan niet worden afgebroken -&gt; leidt tot hypoglykemie  Geen ketonen -&gt; vetverbranding en ketogenese zijn onvoldoende geactiveerd Verhoogd lactaat -&gt; pyruvaat wordt omgezet in lactaat door falende gluconeogenese Vergrote lever → glycogeen stapelt zich op in levercellen Energievoorziening faalt tijdens vasten → alternatieve routes zoals de Cori-cyclus zijn ontoereikend.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(2025-09-29T15:25:01.102298+00:00):</w:t>
      </w:r>
      <w:r>
        <w:br w:type="textWrapping"/>
      </w:r>
      <w:r>
        <w:rPr>
          <w:rFonts w:ascii="Arial" w:hAnsi="Arial" w:eastAsia="Arial" w:cs="Arial"/>
          <w:i w:val="false"/>
          <w:b w:val="false"/>
          <w:u w:val="none"/>
          <w:strike w:val="false"/>
          <w:sz w:val="20"/>
          <w:szCs w:val="20"/>
          <w:color w:val="000000"/>
        </w:rPr>
        <w:t xml:space="preserve">bruh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(2025-09-29T15:25:17.546589+00:00):</w:t>
      </w:r>
      <w:r>
        <w:br w:type="textWrapping"/>
      </w:r>
      <w:r>
        <w:rPr>
          <w:rFonts w:ascii="Arial" w:hAnsi="Arial" w:eastAsia="Arial" w:cs="Arial"/>
          <w:i w:val="false"/>
          <w:b w:val="false"/>
          <w:u w:val="none"/>
          <w:strike w:val="false"/>
          <w:sz w:val="20"/>
          <w:szCs w:val="20"/>
          <w:color w:val="000000"/>
        </w:rPr>
        <w:t xml:space="preserve">Goed, je legt al duidelijke verbanden! We gaan het nog één stap concreter maken: waarom is haar bloedglucose zo laag, ondanks dat er glycogeen in de lever zit opgeslagen? Welke stap in de normale energiemetabolisme werkt hier niet goed, en wat betekent dat voor haar cellen?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(2025-09-29T15:26:04.948501+00:00):</w:t>
      </w:r>
      <w:r>
        <w:br w:type="textWrapping"/>
      </w:r>
      <w:r>
        <w:rPr>
          <w:rFonts w:ascii="Arial" w:hAnsi="Arial" w:eastAsia="Arial" w:cs="Arial"/>
          <w:i w:val="false"/>
          <w:b w:val="false"/>
          <w:u w:val="none"/>
          <w:strike w:val="false"/>
          <w:sz w:val="20"/>
          <w:szCs w:val="20"/>
          <w:color w:val="000000"/>
        </w:rPr>
        <w:t xml:space="preserve">Haar lever bevat glycogeen, maar door een enzymdefect (glucose-6-fosfatase) kan dit niet worden omgezet in glucose. Daardoor daalt haar bloedglucose tijdens vasten en krijgen cellen te weinig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(2025-09-29T15:26:13.815335+00:00):</w:t>
      </w:r>
      <w:r>
        <w:br w:type="textWrapping"/>
      </w:r>
      <w:r>
        <w:rPr>
          <w:rFonts w:ascii="Arial" w:hAnsi="Arial" w:eastAsia="Arial" w:cs="Arial"/>
          <w:i w:val="false"/>
          <w:b w:val="false"/>
          <w:u w:val="none"/>
          <w:strike w:val="false"/>
          <w:sz w:val="20"/>
          <w:szCs w:val="20"/>
          <w:color w:val="000000"/>
        </w:rPr>
        <w:t xml:space="preserve">Dat klopt! Je benoemt precies de blokkade: het enzym glucose-6-fosfatase ontbreekt, waardoor opgeslagen glycogeen niet als vrije glucose aan het bloed kan worden afgegeven. Daarom vindt er bij deze patiënte na vasten hypoglykemie plaats—evenals een tekort aan bruikbare energie voor haar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verdiepende vraag: waarom is het lactaat juist verhoogd bij dit kind? Wat heeft dit te maken met de energiebalans en de alternatieve metabole routes in de lever en spieren?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(2025-09-29T15:26:39.330545+00:00):</w:t>
      </w:r>
      <w:r>
        <w:br w:type="textWrapping"/>
      </w:r>
      <w:r>
        <w:rPr>
          <w:rFonts w:ascii="Arial" w:hAnsi="Arial" w:eastAsia="Arial" w:cs="Arial"/>
          <w:i w:val="false"/>
          <w:b w:val="false"/>
          <w:u w:val="none"/>
          <w:strike w:val="false"/>
          <w:sz w:val="20"/>
          <w:szCs w:val="20"/>
          <w:color w:val="000000"/>
        </w:rPr>
        <w:t xml:space="preserve">het lactaat is verhoogd omdat pyruvaat niet kan worden omgezet in glucose. Daardoor wordt het omgezet in lactaat, wat zich ophoopt door falende alternatieve routes zoals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(2025-09-29T15:26:53.56265+00:00):</w:t>
      </w:r>
      <w:r>
        <w:br w:type="textWrapping"/>
      </w:r>
      <w:r>
        <w:rPr>
          <w:rFonts w:ascii="Arial" w:hAnsi="Arial" w:eastAsia="Arial" w:cs="Arial"/>
          <w:i w:val="false"/>
          <w:b w:val="false"/>
          <w:u w:val="none"/>
          <w:strike w:val="false"/>
          <w:sz w:val="20"/>
          <w:szCs w:val="20"/>
          <w:color w:val="000000"/>
        </w:rPr>
        <w:t xml:space="preserve">Precies, je zit op het juiste spoor! Doordat gluconeogenese in de lever niet goed werkt, kan pyruvaat niet via deze route naar glucose worden omgezet. Hierdoor wordt meer pyruvaat in het cytoplasma omgezet naar lactaat, zeker bij verhoogde glycolyse in de spieren.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die normaal lactaat uit de spieren omzet naar glucose in de lever, raakt overbelast of functioneert niet efficiënt. Daardoor stapelt melkzuur (lactaat)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puntje voor deze casus:  </w:t>
      </w:r>
      <w:r>
        <w:br w:type="textWrapping"/>
      </w:r>
      <w:r>
        <w:rPr>
          <w:rFonts w:ascii="Arial" w:hAnsi="Arial" w:eastAsia="Arial" w:cs="Arial"/>
          <w:i w:val="false"/>
          <w:b w:val="false"/>
          <w:u w:val="none"/>
          <w:strike w:val="false"/>
          <w:sz w:val="20"/>
          <w:szCs w:val="20"/>
          <w:color w:val="000000"/>
        </w:rPr>
        <w:t xml:space="preserve">Waarom zie je bij dit meisje géén ketonen in het bloed, ondanks haar lage bloedsuiker? Wat vertelt dat over haar energievoorziening en vetzuurmetabolisme? Denk hardop.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(2025-09-29T15:27:30.411054+00:00):</w:t>
      </w:r>
      <w:r>
        <w:br w:type="textWrapping"/>
      </w:r>
      <w:r>
        <w:rPr>
          <w:rFonts w:ascii="Arial" w:hAnsi="Arial" w:eastAsia="Arial" w:cs="Arial"/>
          <w:i w:val="false"/>
          <w:b w:val="false"/>
          <w:u w:val="none"/>
          <w:strike w:val="false"/>
          <w:sz w:val="20"/>
          <w:szCs w:val="20"/>
          <w:color w:val="000000"/>
        </w:rPr>
        <w:t xml:space="preserve">Ze heeft geen ketonen omdat haar lever door GSD geen vetzuren goed kan omzetten. Daardoor mist ze een alternatieve energiebron bij lage glucose, wat leidt tot energiegebrek.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(2025-09-29T15:27:58.11855+00:00):</w:t>
      </w:r>
      <w:r>
        <w:br w:type="textWrapping"/>
      </w:r>
      <w:r>
        <w:rPr>
          <w:rFonts w:ascii="Arial" w:hAnsi="Arial" w:eastAsia="Arial" w:cs="Arial"/>
          <w:i w:val="false"/>
          <w:b w:val="false"/>
          <w:u w:val="none"/>
          <w:strike w:val="false"/>
          <w:sz w:val="20"/>
          <w:szCs w:val="20"/>
          <w:color w:val="000000"/>
        </w:rPr>
        <w:t xml:space="preserve">Goed, je koppelt het aan het tekortschieten van vetzuurverbranding en ketonproductie! Inderdaad, bij GSD type I blijft de aanmaak van ketonen beperkt, onder andere omdat het benodigde substraat (acetyI-CoA uit β-oxidatie) minder efficiënt wordt benut als de lever overbelast is met andere metabole taken én doordat verstoring in de glucose- en vetzuurstofwisseling optreedt. Er is dus geen goede metabole "back-up" in de vorm van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onderbouwt het klinisch beeld nu goed, met een duidelijke link naar de cellulaire energieroutes!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beheers je het onderwerp voldoende om de inzichten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kunnen gebruiken wanneer er energie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behouden, vooral tijdens vasten. Om te compenseren worden andere metabole routes geactiveerd. Maar bij GSD zijn deze alternatieven, zoals de Cori-cyclus, meestal onvoldoende.  </w:t>
      </w:r>
      <w:r>
        <w:br w:type="textWrapping"/>
      </w:r>
      <w:r>
        <w:rPr>
          <w:rFonts w:ascii="Arial" w:hAnsi="Arial" w:eastAsia="Arial" w:cs="Arial"/>
          <w:i w:val="false"/>
          <w:b w:val="false"/>
          <w:u w:val="none"/>
          <w:strike w:val="false"/>
          <w:sz w:val="20"/>
          <w:szCs w:val="20"/>
          <w:color w:val="000000"/>
        </w:rPr>
        <w:t xml:space="preserve">Een 3-jarig meisje heeft GSD en bezoekt haar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**Assessmentvraag:**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bedenken—je ideeën, redeneringen, en de koppelingen met wat je hebt geleerd. Hoe vollediger je je uitleg, hoe meer je je begrip verdiept, je voorbereidt op tentamens, en straks beter een GSD kunt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(2025-09-29T15:29:43.118993+00:00):</w:t>
      </w:r>
      <w:r>
        <w:br w:type="textWrapping"/>
      </w:r>
      <w:r>
        <w:rPr>
          <w:rFonts w:ascii="Arial" w:hAnsi="Arial" w:eastAsia="Arial" w:cs="Arial"/>
          <w:i w:val="false"/>
          <w:b w:val="false"/>
          <w:u w:val="none"/>
          <w:strike w:val="false"/>
          <w:sz w:val="20"/>
          <w:szCs w:val="20"/>
          <w:color w:val="000000"/>
        </w:rPr>
        <w:t xml:space="preserve">einde gesprek dank u voor insteken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(2025-09-29T15:30:23.826883+00:00):</w:t>
      </w:r>
      <w:r>
        <w:br w:type="textWrapping"/>
      </w:r>
      <w:r>
        <w:rPr>
          <w:rFonts w:ascii="Arial" w:hAnsi="Arial" w:eastAsia="Arial" w:cs="Arial"/>
          <w:i w:val="false"/>
          <w:b w:val="false"/>
          <w:u w:val="none"/>
          <w:strike w:val="false"/>
          <w:sz w:val="20"/>
          <w:szCs w:val="20"/>
          <w:color w:val="000000"/>
        </w:rPr>
        <w:t xml:space="preserve">Graag gedaan en knap hoe je alles systematisch hebt aangepakt! Je past de kennis nu al goed klinisch toe. Blijf oefenen met het koppelen van biochemische routes aan klinische situaties—dat levert je straks veel op bij (patiënten)casussen en tentamens. Als je nog vragen krijgt of verder wilt oefenen, weet je me te vinden.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(2025-09-29T15:30:49.389+00:00):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betreft een tutoring sessie in het Nederlands, waarbij de gebruiker (vermoedelijk een student geneeskunde of biomedische wetenschappen) casusvragen rond energiemetabolisme (met name glycogeenstapelingsziekten) beantwoordt. Het doel van deze feedback is de gebruiker te helpen zijn of haar inhoudelijke en communicatieve vaardigheden te versterken in het klinisch-redeneren rondom metabole ziekten.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antwoorden bevatten vrijwel altijd correcte kernbegrippen en laten zien dat je over de nodige basiskennis beschikt.  </w:t>
      </w:r>
      <w:r>
        <w:br w:type="textWrapping"/>
      </w:r>
      <w:r>
        <w:rPr>
          <w:rFonts w:ascii="Arial" w:hAnsi="Arial" w:eastAsia="Arial" w:cs="Arial"/>
          <w:i w:val="false"/>
          <w:b w:val="false"/>
          <w:u w:val="none"/>
          <w:strike w:val="false"/>
          <w:sz w:val="20"/>
          <w:szCs w:val="20"/>
          <w:color w:val="000000"/>
        </w:rPr>
        <w:t xml:space="preserve">- Je kunt kort en krachtig uitleg geven en legt op verzoek verbanden tussen biochemische processen en klinisch beeld.  </w:t>
      </w:r>
      <w:r>
        <w:br w:type="textWrapping"/>
      </w:r>
      <w:r>
        <w:rPr>
          <w:rFonts w:ascii="Arial" w:hAnsi="Arial" w:eastAsia="Arial" w:cs="Arial"/>
          <w:i w:val="false"/>
          <w:b w:val="false"/>
          <w:u w:val="none"/>
          <w:strike w:val="false"/>
          <w:sz w:val="20"/>
          <w:szCs w:val="20"/>
          <w:color w:val="000000"/>
        </w:rPr>
        <w:t xml:space="preserve">- Je bent responsief op aanwijzingen van de tutor en past kennis direct toe in nieuwe contexten.  </w:t>
      </w:r>
      <w:r>
        <w:br w:type="textWrapping"/>
      </w:r>
      <w:r>
        <w:rPr>
          <w:rFonts w:ascii="Arial" w:hAnsi="Arial" w:eastAsia="Arial" w:cs="Arial"/>
          <w:i w:val="false"/>
          <w:b w:val="false"/>
          <w:u w:val="none"/>
          <w:strike w:val="false"/>
          <w:sz w:val="20"/>
          <w:szCs w:val="20"/>
          <w:color w:val="000000"/>
        </w:rPr>
        <w:t xml:space="preserve">- Je antwoorden tonen groei in diepgang wanneer er een vervolg- of verdiepingsvraag gesteld wordt.  </w:t>
      </w:r>
      <w:r>
        <w:br w:type="textWrapping"/>
      </w:r>
      <w:r>
        <w:rPr>
          <w:rFonts w:ascii="Arial" w:hAnsi="Arial" w:eastAsia="Arial" w:cs="Arial"/>
          <w:i w:val="false"/>
          <w:b w:val="false"/>
          <w:u w:val="none"/>
          <w:strike w:val="false"/>
          <w:sz w:val="20"/>
          <w:szCs w:val="20"/>
          <w:color w:val="000000"/>
        </w:rPr>
        <w:t xml:space="preserve">- Je vraagt door wanneer je vindt dat een casus herhaald wordt, wat wijst op reflectie over het leerproces en efficiëntie.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Sommige uitleggen zijn erg kort of bevatten weinig detail, met name bij het benoemen van verschillen en alternatieven (bijv. glycogenolyse vs. gluconeogenese).  </w:t>
      </w:r>
      <w:r>
        <w:br w:type="textWrapping"/>
      </w:r>
      <w:r>
        <w:rPr>
          <w:rFonts w:ascii="Arial" w:hAnsi="Arial" w:eastAsia="Arial" w:cs="Arial"/>
          <w:i w:val="false"/>
          <w:b w:val="false"/>
          <w:u w:val="none"/>
          <w:strike w:val="false"/>
          <w:sz w:val="20"/>
          <w:szCs w:val="20"/>
          <w:color w:val="000000"/>
        </w:rPr>
        <w:t xml:space="preserve">- Je antwoorden werden op een bepaald punt herhaaldelijk gekopieerd/geplakt, wat de interactie onderbrak en kan duiden op onzekerheid of een technische fout.  </w:t>
      </w:r>
      <w:r>
        <w:br w:type="textWrapping"/>
      </w:r>
      <w:r>
        <w:rPr>
          <w:rFonts w:ascii="Arial" w:hAnsi="Arial" w:eastAsia="Arial" w:cs="Arial"/>
          <w:i w:val="false"/>
          <w:b w:val="false"/>
          <w:u w:val="none"/>
          <w:strike w:val="false"/>
          <w:sz w:val="20"/>
          <w:szCs w:val="20"/>
          <w:color w:val="000000"/>
        </w:rPr>
        <w:t xml:space="preserve">- In een deel van de interactie verschenen betekenisloze of niet ter zake doende berichten (herhalingen, getallen, binair bericht, "bruh"), wat een onprofessionele indruk wekt en het leereffect verlaagt.  </w:t>
      </w:r>
      <w:r>
        <w:br w:type="textWrapping"/>
      </w:r>
      <w:r>
        <w:rPr>
          <w:rFonts w:ascii="Arial" w:hAnsi="Arial" w:eastAsia="Arial" w:cs="Arial"/>
          <w:i w:val="false"/>
          <w:b w:val="false"/>
          <w:u w:val="none"/>
          <w:strike w:val="false"/>
          <w:sz w:val="20"/>
          <w:szCs w:val="20"/>
          <w:color w:val="000000"/>
        </w:rPr>
        <w:t xml:space="preserve">- Je benoemt soms alleen de uitkomst (bijv. "er is hypoglykemie") zonder in detail de onderliggende biochemische ketens/reasoning expliciet te maken.  </w:t>
      </w:r>
      <w:r>
        <w:br w:type="textWrapping"/>
      </w:r>
      <w:r>
        <w:rPr>
          <w:rFonts w:ascii="Arial" w:hAnsi="Arial" w:eastAsia="Arial" w:cs="Arial"/>
          <w:i w:val="false"/>
          <w:b w:val="false"/>
          <w:u w:val="none"/>
          <w:strike w:val="false"/>
          <w:sz w:val="20"/>
          <w:szCs w:val="20"/>
          <w:color w:val="000000"/>
        </w:rPr>
        <w:t xml:space="preserve">- Reflectie op eigen kennis of onzekerheden komt weinig expliciet terug; je antwoordt meestal direct, zonder eigen leervragen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Geef vollediger uitleg, ook bij korte vragen.  </w:t>
      </w:r>
      <w:r>
        <w:br w:type="textWrapping"/>
      </w:r>
      <w:r>
        <w:rPr>
          <w:rFonts w:ascii="Arial" w:hAnsi="Arial" w:eastAsia="Arial" w:cs="Arial"/>
          <w:i w:val="false"/>
          <w:b w:val="false"/>
          <w:u w:val="none"/>
          <w:strike w:val="false"/>
          <w:sz w:val="20"/>
          <w:szCs w:val="20"/>
          <w:color w:val="000000"/>
        </w:rPr>
        <w:t xml:space="preserve"> • Waarom: Een beknopte uitleg maakt het lastiger om je redenering te volgen en beperkt je eigen oefening in verbanden leggen.  </w:t>
      </w:r>
      <w:r>
        <w:br w:type="textWrapping"/>
      </w:r>
      <w:r>
        <w:rPr>
          <w:rFonts w:ascii="Arial" w:hAnsi="Arial" w:eastAsia="Arial" w:cs="Arial"/>
          <w:i w:val="false"/>
          <w:b w:val="false"/>
          <w:u w:val="none"/>
          <w:strike w:val="false"/>
          <w:sz w:val="20"/>
          <w:szCs w:val="20"/>
          <w:color w:val="000000"/>
        </w:rPr>
        <w:t xml:space="preserve"> • Hoe: Probeer standaard een zinsnede toe te voegen waarbij je uitlegt waarom een proces zo verloopt (bv. "Glycogenolyse breekt glycogeen af tot glucose omdat...") of geef een kort concreet voorbeeld bij alternatieven.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Vermijd irrelevante of informele berichten in formele leersituaties.  </w:t>
      </w:r>
      <w:r>
        <w:br w:type="textWrapping"/>
      </w:r>
      <w:r>
        <w:rPr>
          <w:rFonts w:ascii="Arial" w:hAnsi="Arial" w:eastAsia="Arial" w:cs="Arial"/>
          <w:i w:val="false"/>
          <w:b w:val="false"/>
          <w:u w:val="none"/>
          <w:strike w:val="false"/>
          <w:sz w:val="20"/>
          <w:szCs w:val="20"/>
          <w:color w:val="000000"/>
        </w:rPr>
        <w:t xml:space="preserve"> • Waarom: Zulke berichten doorbreken de flow en wekken een slordige indruk die het leerrendement ondermijnt.  </w:t>
      </w:r>
      <w:r>
        <w:br w:type="textWrapping"/>
      </w:r>
      <w:r>
        <w:rPr>
          <w:rFonts w:ascii="Arial" w:hAnsi="Arial" w:eastAsia="Arial" w:cs="Arial"/>
          <w:i w:val="false"/>
          <w:b w:val="false"/>
          <w:u w:val="none"/>
          <w:strike w:val="false"/>
          <w:sz w:val="20"/>
          <w:szCs w:val="20"/>
          <w:color w:val="000000"/>
        </w:rPr>
        <w:t xml:space="preserve"> • Hoe: Neem voor elk bericht kort de tijd om te bedenken of het inhoudelijk bijdraagt; sla 'enter' niet meteen aan voordat je zeker weet dat je bericht volledig en relevant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Reflecteer na afronding van een vraag/casus kort op wat je geleerd hebt of waar je nog vragen hebt.  </w:t>
      </w:r>
      <w:r>
        <w:br w:type="textWrapping"/>
      </w:r>
      <w:r>
        <w:rPr>
          <w:rFonts w:ascii="Arial" w:hAnsi="Arial" w:eastAsia="Arial" w:cs="Arial"/>
          <w:i w:val="false"/>
          <w:b w:val="false"/>
          <w:u w:val="none"/>
          <w:strike w:val="false"/>
          <w:sz w:val="20"/>
          <w:szCs w:val="20"/>
          <w:color w:val="000000"/>
        </w:rPr>
        <w:t xml:space="preserve"> • Waarom: Reflectie versterkt het eigen leerproces en stelt de docent in staat eventueel nog bestaande hiaten te identificeren.  </w:t>
      </w:r>
      <w:r>
        <w:br w:type="textWrapping"/>
      </w:r>
      <w:r>
        <w:rPr>
          <w:rFonts w:ascii="Arial" w:hAnsi="Arial" w:eastAsia="Arial" w:cs="Arial"/>
          <w:i w:val="false"/>
          <w:b w:val="false"/>
          <w:u w:val="none"/>
          <w:strike w:val="false"/>
          <w:sz w:val="20"/>
          <w:szCs w:val="20"/>
          <w:color w:val="000000"/>
        </w:rPr>
        <w:t xml:space="preserve"> • Hoe: Sluit je antwoord af met een korte evaluatie, bijvoorbeeld: "Hiermee is voor mij duidelijk hoe... maar ik twijfel nog over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Maak je redeneringen explicieter bij het koppelen van biochemical routes aan kliniek.  </w:t>
      </w:r>
      <w:r>
        <w:br w:type="textWrapping"/>
      </w:r>
      <w:r>
        <w:rPr>
          <w:rFonts w:ascii="Arial" w:hAnsi="Arial" w:eastAsia="Arial" w:cs="Arial"/>
          <w:i w:val="false"/>
          <w:b w:val="false"/>
          <w:u w:val="none"/>
          <w:strike w:val="false"/>
          <w:sz w:val="20"/>
          <w:szCs w:val="20"/>
          <w:color w:val="000000"/>
        </w:rPr>
        <w:t xml:space="preserve"> • Waarom: Dit helpt je het klinisch denken te oefenen en vergroot de kans dat je de concepten ook op andere casussen kunt toepassen.  </w:t>
      </w:r>
      <w:r>
        <w:br w:type="textWrapping"/>
      </w:r>
      <w:r>
        <w:rPr>
          <w:rFonts w:ascii="Arial" w:hAnsi="Arial" w:eastAsia="Arial" w:cs="Arial"/>
          <w:i w:val="false"/>
          <w:b w:val="false"/>
          <w:u w:val="none"/>
          <w:strike w:val="false"/>
          <w:sz w:val="20"/>
          <w:szCs w:val="20"/>
          <w:color w:val="000000"/>
        </w:rPr>
        <w:t xml:space="preserve"> • Hoe: Gebruik verbindingswoorden als "omdat", "daardoor", of "hierdoor ontstaat" om duidelijk oorzaak-gevolgrelaties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Probeer in een volgend gesprek je antwoorden consequenter uit te breiden en je redeneringen glashelder te maken, met aandacht voor volledige, duidelijke toelichtingen. Oefen daarnaast met korte reflecties na afloop van casusvragen om gericht aan je eigen kennis en leerproces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(2025-09-29T15:31:08.624+00:00):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sessie betreft een formatieve, casusgerichte bijles voor een student (waarschijnlijk geneeskunde of biomedische wetenschappen) rondom energiemetabolisme en glycogeenstapelingsziekten. De student oefent klinisch-redeneren en biochemische basisuitleg. Het doel van deze feedback is de zelfsturing, diepgang en communicatieve nauwkeurigheid in het leerproces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Antwoorden zijn kernachtig en tonen een goed begrip van basale biochemie en het klinisch beeld.  </w:t>
      </w:r>
      <w:r>
        <w:br w:type="textWrapping"/>
      </w:r>
      <w:r>
        <w:rPr>
          <w:rFonts w:ascii="Arial" w:hAnsi="Arial" w:eastAsia="Arial" w:cs="Arial"/>
          <w:i w:val="false"/>
          <w:b w:val="false"/>
          <w:u w:val="none"/>
          <w:strike w:val="false"/>
          <w:sz w:val="20"/>
          <w:szCs w:val="20"/>
          <w:color w:val="000000"/>
        </w:rPr>
        <w:t xml:space="preserve">- Je pikte nieuwe aanwijzingen adequaat op en paste je uitleg aan op verdiepende vragen.  </w:t>
      </w:r>
      <w:r>
        <w:br w:type="textWrapping"/>
      </w:r>
      <w:r>
        <w:rPr>
          <w:rFonts w:ascii="Arial" w:hAnsi="Arial" w:eastAsia="Arial" w:cs="Arial"/>
          <w:i w:val="false"/>
          <w:b w:val="false"/>
          <w:u w:val="none"/>
          <w:strike w:val="false"/>
          <w:sz w:val="20"/>
          <w:szCs w:val="20"/>
          <w:color w:val="000000"/>
        </w:rPr>
        <w:t xml:space="preserve">- Verbanden tussen biochemische processen en klinische symptomen werden meestal correct gelegd.  </w:t>
      </w:r>
      <w:r>
        <w:br w:type="textWrapping"/>
      </w:r>
      <w:r>
        <w:rPr>
          <w:rFonts w:ascii="Arial" w:hAnsi="Arial" w:eastAsia="Arial" w:cs="Arial"/>
          <w:i w:val="false"/>
          <w:b w:val="false"/>
          <w:u w:val="none"/>
          <w:strike w:val="false"/>
          <w:sz w:val="20"/>
          <w:szCs w:val="20"/>
          <w:color w:val="000000"/>
        </w:rPr>
        <w:t xml:space="preserve">- Je was assertief in het aangeven wanneer je dacht dat een vraag herhaald werd, wat wijst op actieve betrokkenheid.  </w:t>
      </w:r>
      <w:r>
        <w:br w:type="textWrapping"/>
      </w:r>
      <w:r>
        <w:rPr>
          <w:rFonts w:ascii="Arial" w:hAnsi="Arial" w:eastAsia="Arial" w:cs="Arial"/>
          <w:i w:val="false"/>
          <w:b w:val="false"/>
          <w:u w:val="none"/>
          <w:strike w:val="false"/>
          <w:sz w:val="20"/>
          <w:szCs w:val="20"/>
          <w:color w:val="000000"/>
        </w:rPr>
        <w:t xml:space="preserve">- Je beantwoordde vervolgvragen vaak snel en precies, en liet groei in diepgang zien in je casusanalyse.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antwoorden zijn soms (te) kort, waardoor verdere onderbouwing en nuance missen (vooral bij procesverschillen of -mechanismen).  </w:t>
      </w:r>
      <w:r>
        <w:br w:type="textWrapping"/>
      </w:r>
      <w:r>
        <w:rPr>
          <w:rFonts w:ascii="Arial" w:hAnsi="Arial" w:eastAsia="Arial" w:cs="Arial"/>
          <w:i w:val="false"/>
          <w:b w:val="false"/>
          <w:u w:val="none"/>
          <w:strike w:val="false"/>
          <w:sz w:val="20"/>
          <w:szCs w:val="20"/>
          <w:color w:val="000000"/>
        </w:rPr>
        <w:t xml:space="preserve">- In het middenstuk herhaalde je tekst meerdere keren, gevolgd door betekenisloze berichten (“4444”, binair, “bruh”), wat de professionele flow doorbreekt.  </w:t>
      </w:r>
      <w:r>
        <w:br w:type="textWrapping"/>
      </w:r>
      <w:r>
        <w:rPr>
          <w:rFonts w:ascii="Arial" w:hAnsi="Arial" w:eastAsia="Arial" w:cs="Arial"/>
          <w:i w:val="false"/>
          <w:b w:val="false"/>
          <w:u w:val="none"/>
          <w:strike w:val="false"/>
          <w:sz w:val="20"/>
          <w:szCs w:val="20"/>
          <w:color w:val="000000"/>
        </w:rPr>
        <w:t xml:space="preserve">- Er is weinig expliciete reflectie op eigen begrip, twijfels of leervragen—mogelijk wordt ruimte voor verdiepend leren zo onbenut gelaten.  </w:t>
      </w:r>
      <w:r>
        <w:br w:type="textWrapping"/>
      </w:r>
      <w:r>
        <w:rPr>
          <w:rFonts w:ascii="Arial" w:hAnsi="Arial" w:eastAsia="Arial" w:cs="Arial"/>
          <w:i w:val="false"/>
          <w:b w:val="false"/>
          <w:u w:val="none"/>
          <w:strike w:val="false"/>
          <w:sz w:val="20"/>
          <w:szCs w:val="20"/>
          <w:color w:val="000000"/>
        </w:rPr>
        <w:t xml:space="preserve">- Afsluitende evaluaties of samenvattingen van je leerproces ontbreken, terwijl deze inzicht kunnen geven in je kennisprofiel en leervragen.  </w:t>
      </w:r>
      <w:r>
        <w:br w:type="textWrapping"/>
      </w:r>
      <w:r>
        <w:rPr>
          <w:rFonts w:ascii="Arial" w:hAnsi="Arial" w:eastAsia="Arial" w:cs="Arial"/>
          <w:i w:val="false"/>
          <w:b w:val="false"/>
          <w:u w:val="none"/>
          <w:strike w:val="false"/>
          <w:sz w:val="20"/>
          <w:szCs w:val="20"/>
          <w:color w:val="000000"/>
        </w:rPr>
        <w:t xml:space="preserve">- Je benoemt soms symptomen en directe oorzaken, maar mist soms expliciete redenering (“waardoor”, “hoe leidt X tot 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Geef systematischer uitleg en verduidelijk je redenering bij elk antwoord.  </w:t>
      </w:r>
      <w:r>
        <w:br w:type="textWrapping"/>
      </w:r>
      <w:r>
        <w:rPr>
          <w:rFonts w:ascii="Arial" w:hAnsi="Arial" w:eastAsia="Arial" w:cs="Arial"/>
          <w:i w:val="false"/>
          <w:b w:val="false"/>
          <w:u w:val="none"/>
          <w:strike w:val="false"/>
          <w:sz w:val="20"/>
          <w:szCs w:val="20"/>
          <w:color w:val="000000"/>
        </w:rPr>
        <w:t xml:space="preserve"> • Waarom: Een expliciete, stapsgewijze redenering zorgt voor helderheid en verdiept begrip.  </w:t>
      </w:r>
      <w:r>
        <w:br w:type="textWrapping"/>
      </w:r>
      <w:r>
        <w:rPr>
          <w:rFonts w:ascii="Arial" w:hAnsi="Arial" w:eastAsia="Arial" w:cs="Arial"/>
          <w:i w:val="false"/>
          <w:b w:val="false"/>
          <w:u w:val="none"/>
          <w:strike w:val="false"/>
          <w:sz w:val="20"/>
          <w:szCs w:val="20"/>
          <w:color w:val="000000"/>
        </w:rPr>
        <w:t xml:space="preserve"> • Hoe: Voeg bij elke verklaring minimaal één zin toe waarin je verbanden legt (“Omdat enzym X mist, gebeurt Y niet en ontstaat Z”).</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Vermijd informeel of niet-inhoudelijk taalgebruik, zeker bij formatief leren.  </w:t>
      </w:r>
      <w:r>
        <w:br w:type="textWrapping"/>
      </w:r>
      <w:r>
        <w:rPr>
          <w:rFonts w:ascii="Arial" w:hAnsi="Arial" w:eastAsia="Arial" w:cs="Arial"/>
          <w:i w:val="false"/>
          <w:b w:val="false"/>
          <w:u w:val="none"/>
          <w:strike w:val="false"/>
          <w:sz w:val="20"/>
          <w:szCs w:val="20"/>
          <w:color w:val="000000"/>
        </w:rPr>
        <w:t xml:space="preserve"> • Waarom: Relevante en verzorgde bijdragen vergroten de focus, het leereffect en behouden de professionele toon van de sessie.  </w:t>
      </w:r>
      <w:r>
        <w:br w:type="textWrapping"/>
      </w:r>
      <w:r>
        <w:rPr>
          <w:rFonts w:ascii="Arial" w:hAnsi="Arial" w:eastAsia="Arial" w:cs="Arial"/>
          <w:i w:val="false"/>
          <w:b w:val="false"/>
          <w:u w:val="none"/>
          <w:strike w:val="false"/>
          <w:sz w:val="20"/>
          <w:szCs w:val="20"/>
          <w:color w:val="000000"/>
        </w:rPr>
        <w:t xml:space="preserve"> • Hoe: Lees je bericht kort na voordat je verzendt en stel jezelf de vraag of dit bijdraagt aan je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Bouw reflectie en leervragen (‘meta-leren’) actief in aan het einde van een casus of uitleg.  </w:t>
      </w:r>
      <w:r>
        <w:br w:type="textWrapping"/>
      </w:r>
      <w:r>
        <w:rPr>
          <w:rFonts w:ascii="Arial" w:hAnsi="Arial" w:eastAsia="Arial" w:cs="Arial"/>
          <w:i w:val="false"/>
          <w:b w:val="false"/>
          <w:u w:val="none"/>
          <w:strike w:val="false"/>
          <w:sz w:val="20"/>
          <w:szCs w:val="20"/>
          <w:color w:val="000000"/>
        </w:rPr>
        <w:t xml:space="preserve"> • Waarom: Dit versterkt inzicht in eigen sterke/zwakke punten en helpt om gericht door te leren.  </w:t>
      </w:r>
      <w:r>
        <w:br w:type="textWrapping"/>
      </w:r>
      <w:r>
        <w:rPr>
          <w:rFonts w:ascii="Arial" w:hAnsi="Arial" w:eastAsia="Arial" w:cs="Arial"/>
          <w:i w:val="false"/>
          <w:b w:val="false"/>
          <w:u w:val="none"/>
          <w:strike w:val="false"/>
          <w:sz w:val="20"/>
          <w:szCs w:val="20"/>
          <w:color w:val="000000"/>
        </w:rPr>
        <w:t xml:space="preserve"> • Hoe: Sluit regelmatig af met bijvoorbeeld: “Ik snap nu vooral X, maar vraag me nog af hoe Y zit.”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Vat complexe processen bondig maar volledig samen met verduidelijkende koppelingen.  </w:t>
      </w:r>
      <w:r>
        <w:br w:type="textWrapping"/>
      </w:r>
      <w:r>
        <w:rPr>
          <w:rFonts w:ascii="Arial" w:hAnsi="Arial" w:eastAsia="Arial" w:cs="Arial"/>
          <w:i w:val="false"/>
          <w:b w:val="false"/>
          <w:u w:val="none"/>
          <w:strike w:val="false"/>
          <w:sz w:val="20"/>
          <w:szCs w:val="20"/>
          <w:color w:val="000000"/>
        </w:rPr>
        <w:t xml:space="preserve"> • Waarom: Dit helpt om losse kennis te integreren en stimuleert klinisch redeneren op hoger niveau.  </w:t>
      </w:r>
      <w:r>
        <w:br w:type="textWrapping"/>
      </w:r>
      <w:r>
        <w:rPr>
          <w:rFonts w:ascii="Arial" w:hAnsi="Arial" w:eastAsia="Arial" w:cs="Arial"/>
          <w:i w:val="false"/>
          <w:b w:val="false"/>
          <w:u w:val="none"/>
          <w:strike w:val="false"/>
          <w:sz w:val="20"/>
          <w:szCs w:val="20"/>
          <w:color w:val="000000"/>
        </w:rPr>
        <w:t xml:space="preserve"> • Hoe: Als je uitlegt waarom een symptoom ontstaat, koppel dan altijd aan het onderliggend cellulaire proces (bijvoorbeeld "Hypoglykemie ontstaat omdat… waardoor…").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jezelf uitdagen om telkens de volledige redenering te formuleren, met oog voor causale verbanden tussen biochemie en kliniek. Rond je antwoorden af met korte reflecties of leervragen om actief te werken aan verdiepende zelfevaluatie.</w:t>
      </w:r>
    </w:p>
    <w:p>
      <w:pPr>
        <w:pStyle w:val="Normal"/>
      </w:pPr>
      <w:r>
        <w:t xml:space="preserve"/>
      </w:r>
    </w:p>
    <w:p>
      <w:pPr>
        <w:pStyle w:val="Titre1"/>
      </w:pPr>
      <w:r>
        <w:t xml:space="preserve">nijlpaard2.csv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