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(2025-09-29T16:05:20.334687+00:00):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(2025-09-29T16:05:43.336443+00:00):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een normaal bloedglucosegehalte te behouden, vooral tijdens vasten. Om te compenseren worden andere metabole paden geactiveerd. Echter, bij GDS zijn alternatieve paden, zoals de Cori-cyclus, vaak overbelast.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komt op consult omdat ze zeer prikkelbaar is en een gezwollen buik heeft.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(2025-09-29T16:07:43.753525+00:00):</w:t>
      </w:r>
      <w:r>
        <w:br w:type="textWrapping"/>
      </w:r>
      <w:r>
        <w:rPr>
          <w:rFonts w:ascii="Arial" w:hAnsi="Arial" w:eastAsia="Arial" w:cs="Arial"/>
          <w:i w:val="false"/>
          <w:b w:val="false"/>
          <w:u w:val="none"/>
          <w:strike w:val="false"/>
          <w:sz w:val="20"/>
          <w:szCs w:val="20"/>
          <w:color w:val="000000"/>
        </w:rPr>
        <w:t xml:space="preserve">haar lichaam slaat glucose heel weinig op, en er is veel anaerobe dissimilatie wat voor een hoog lactaatgehalte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(2025-09-29T16:07:53.091215+00:00):</w:t>
      </w:r>
      <w:r>
        <w:br w:type="textWrapping"/>
      </w:r>
      <w:r>
        <w:rPr>
          <w:rFonts w:ascii="Arial" w:hAnsi="Arial" w:eastAsia="Arial" w:cs="Arial"/>
          <w:i w:val="false"/>
          <w:b w:val="false"/>
          <w:u w:val="none"/>
          <w:strike w:val="false"/>
          <w:sz w:val="20"/>
          <w:szCs w:val="20"/>
          <w:color w:val="000000"/>
        </w:rPr>
        <w:t xml:space="preserve">Goede poging! Voordat we verder gaan, laten we even een stap terug nemen en de relevante kennis samen doornemen. Dit versterkt je basis en helpt bij het analyseren van de volgende stappen van de casus. Zijn er bepaalde onderwerpen waar je nu al vragen of onzekerheden over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bijvoorbeeld uitleggen wat glycolyse inhoudt? Of is er een ander onderdeel van energiemetabolisme waar je meer over wilt weten, zoals glycogenolyse of de Cori-cyclus?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(2025-09-29T16:10:09.777672+00:00):</w:t>
      </w:r>
      <w:r>
        <w:br w:type="textWrapping"/>
      </w:r>
      <w:r>
        <w:rPr>
          <w:rFonts w:ascii="Arial" w:hAnsi="Arial" w:eastAsia="Arial" w:cs="Arial"/>
          <w:i w:val="false"/>
          <w:b w:val="false"/>
          <w:u w:val="none"/>
          <w:strike w:val="false"/>
          <w:sz w:val="20"/>
          <w:szCs w:val="20"/>
          <w:color w:val="000000"/>
        </w:rPr>
        <w:t xml:space="preserve">glycolyse is de afbraak van glucose in pyruvaat, ATP en NADH. Glycogenolyse is de afbraak van glycogeen in glucosemoleculen en de Cori-cyclus is de afbraak van glucose door spieren, waarbij lactaat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(2025-09-29T16:10:39.373012+00:00):</w:t>
      </w:r>
      <w:r>
        <w:br w:type="textWrapping"/>
      </w:r>
      <w:r>
        <w:rPr>
          <w:rFonts w:ascii="Arial" w:hAnsi="Arial" w:eastAsia="Arial" w:cs="Arial"/>
          <w:i w:val="false"/>
          <w:b w:val="false"/>
          <w:u w:val="none"/>
          <w:strike w:val="false"/>
          <w:sz w:val="20"/>
          <w:szCs w:val="20"/>
          <w:color w:val="000000"/>
        </w:rPr>
        <w:t xml:space="preserve">Mooi, je hebt de kern goed te pakken! Kun je ook benoemen waar in de cel deze processen plaatsvinden? En weet je waarom het lichaam soms kiest voor anaerobe afbraak (tot lactaat) in plaats van volledige verbranding via de citroenzuurcyclus en oxidatieve fosforylatie?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(2025-09-29T16:12:19.518738+00:00):</w:t>
      </w:r>
      <w:r>
        <w:br w:type="textWrapping"/>
      </w:r>
      <w:r>
        <w:rPr>
          <w:rFonts w:ascii="Arial" w:hAnsi="Arial" w:eastAsia="Arial" w:cs="Arial"/>
          <w:i w:val="false"/>
          <w:b w:val="false"/>
          <w:u w:val="none"/>
          <w:strike w:val="false"/>
          <w:sz w:val="20"/>
          <w:szCs w:val="20"/>
          <w:color w:val="000000"/>
        </w:rPr>
        <w:t xml:space="preserve">In het cytosol van de cel vindt glycolyse plaats. De citroenzuurcyclus en oxidatieve fosforylering in de mitochondriën. De cel kiest voor anaerobe dissimilatie als er geen zuurstof is, tijdens hevige inspanning bijvoorbeeld.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(2025-09-29T16:12:25.717054+00:00):</w:t>
      </w:r>
      <w:r>
        <w:br w:type="textWrapping"/>
      </w:r>
      <w:r>
        <w:rPr>
          <w:rFonts w:ascii="Arial" w:hAnsi="Arial" w:eastAsia="Arial" w:cs="Arial"/>
          <w:i w:val="false"/>
          <w:b w:val="false"/>
          <w:u w:val="none"/>
          <w:strike w:val="false"/>
          <w:sz w:val="20"/>
          <w:szCs w:val="20"/>
          <w:color w:val="000000"/>
        </w:rPr>
        <w:t xml:space="preserve">Precies! Dat klopt. De locatie en omstandigheden zijn heel belangrijk om te begrijpen hoe energieprocessen verlopen.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Kun je kort uitleggen wat het doel is van de Cori-cyclus – dus wat bereikt het lichaam daarmee?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nog weet, dan kunnen we de casus gaan toepassen op deze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(2025-09-29T16:13:11.098195+00:00):</w:t>
      </w:r>
      <w:r>
        <w:br w:type="textWrapping"/>
      </w:r>
      <w:r>
        <w:rPr>
          <w:rFonts w:ascii="Arial" w:hAnsi="Arial" w:eastAsia="Arial" w:cs="Arial"/>
          <w:i w:val="false"/>
          <w:b w:val="false"/>
          <w:u w:val="none"/>
          <w:strike w:val="false"/>
          <w:sz w:val="20"/>
          <w:szCs w:val="20"/>
          <w:color w:val="000000"/>
        </w:rPr>
        <w:t xml:space="preserve">Energie voor je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(2025-09-29T16:13:18.600955+00:00):</w:t>
      </w:r>
      <w:r>
        <w:br w:type="textWrapping"/>
      </w:r>
      <w:r>
        <w:rPr>
          <w:rFonts w:ascii="Arial" w:hAnsi="Arial" w:eastAsia="Arial" w:cs="Arial"/>
          <w:i w:val="false"/>
          <w:b w:val="false"/>
          <w:u w:val="none"/>
          <w:strike w:val="false"/>
          <w:sz w:val="20"/>
          <w:szCs w:val="20"/>
          <w:color w:val="000000"/>
        </w:rPr>
        <w:t xml:space="preserve">Dat is een goed begin! De Cori-cyclus helpt inderdaad de spieren. Mag ik je vragen:  </w:t>
      </w:r>
      <w:r>
        <w:br w:type="textWrapping"/>
      </w:r>
      <w:r>
        <w:rPr>
          <w:rFonts w:ascii="Arial" w:hAnsi="Arial" w:eastAsia="Arial" w:cs="Arial"/>
          <w:i w:val="false"/>
          <w:b w:val="false"/>
          <w:u w:val="none"/>
          <w:strike w:val="false"/>
          <w:sz w:val="20"/>
          <w:szCs w:val="20"/>
          <w:color w:val="000000"/>
        </w:rPr>
        <w:t xml:space="preserve">Wat gebeurt er met het lactaat dat door de spieren wordt gemaakt tijdens anaerobe glycolyse? En hoe draagt de lever bij in deze 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stappen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(2025-09-29T16:14:36.442926+00:00):</w:t>
      </w:r>
      <w:r>
        <w:br w:type="textWrapping"/>
      </w:r>
      <w:r>
        <w:rPr>
          <w:rFonts w:ascii="Arial" w:hAnsi="Arial" w:eastAsia="Arial" w:cs="Arial"/>
          <w:i w:val="false"/>
          <w:b w:val="false"/>
          <w:u w:val="none"/>
          <w:strike w:val="false"/>
          <w:sz w:val="20"/>
          <w:szCs w:val="20"/>
          <w:color w:val="000000"/>
        </w:rPr>
        <w:t xml:space="preserve">Dat lactaat gaat via het bloed naar de lever, waar het weer wordt omgezet in pyruvaat en gebruikt tijdens de gluconeogenese. Hier wordt glucose weer uit gevormd wat weer terug kan reizen naar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(2025-09-29T16:14:58.343965+00:00):</w:t>
      </w:r>
      <w:r>
        <w:br w:type="textWrapping"/>
      </w:r>
      <w:r>
        <w:rPr>
          <w:rFonts w:ascii="Arial" w:hAnsi="Arial" w:eastAsia="Arial" w:cs="Arial"/>
          <w:i w:val="false"/>
          <w:b w:val="false"/>
          <w:u w:val="none"/>
          <w:strike w:val="false"/>
          <w:sz w:val="20"/>
          <w:szCs w:val="20"/>
          <w:color w:val="000000"/>
        </w:rPr>
        <w:t xml:space="preserve">Heel mooi uitgelegd! Je beschrijft precies hoe het lactaat in de lever weer als grondstof voor glucose wordt gebruikt via gluconeogenese. Daarmee wordt de kring gesloten tussen spier en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kennis paraat hebt, gaan we terug naar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een normaal bloedglucosegehalte te behouden, vooral tijdens vasten. Om te compenseren worden andere metabole paden geactiveerd. Echter, bij GDS zijn alternatieve paden, zoals de Cori-cyclus, vaak overbelast.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komt op consult omdat ze zeer prikkelbaar is en een gezwollen buik heeft.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besproken hebben uitleggen wat er in dit geval gebeurt? Probeer zo volledig mogelijk te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(2025-09-29T16:17:35.640057+00:00):</w:t>
      </w:r>
      <w:r>
        <w:br w:type="textWrapping"/>
      </w:r>
      <w:r>
        <w:rPr>
          <w:rFonts w:ascii="Arial" w:hAnsi="Arial" w:eastAsia="Arial" w:cs="Arial"/>
          <w:i w:val="false"/>
          <w:b w:val="false"/>
          <w:u w:val="none"/>
          <w:strike w:val="false"/>
          <w:sz w:val="20"/>
          <w:szCs w:val="20"/>
          <w:color w:val="000000"/>
        </w:rPr>
        <w:t xml:space="preserve">Haar lever is vergroot door de grotere hoeveelheid lactaat dan gewoonlijk, omdat de Cori-cyclus overbelast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(2025-09-29T16:17:43.499396+00:00):</w:t>
      </w:r>
      <w:r>
        <w:br w:type="textWrapping"/>
      </w:r>
      <w:r>
        <w:rPr>
          <w:rFonts w:ascii="Arial" w:hAnsi="Arial" w:eastAsia="Arial" w:cs="Arial"/>
          <w:i w:val="false"/>
          <w:b w:val="false"/>
          <w:u w:val="none"/>
          <w:strike w:val="false"/>
          <w:sz w:val="20"/>
          <w:szCs w:val="20"/>
          <w:color w:val="000000"/>
        </w:rPr>
        <w:t xml:space="preserve">Je hebt al een belangrijk punt genoemd over de overbelasting van de Cori-cyclus en het verhoogde lactaat. Zullen we samen even stilstaan bij nog een aantal punten? Denk bijvoorbeeld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Waarom is haar bloedglucose zo laag, ondanks dat de lever glycogeen kan bevatten?</w:t>
      </w:r>
      <w:r>
        <w:br w:type="textWrapping"/>
      </w:r>
      <w:r>
        <w:rPr>
          <w:rFonts w:ascii="Arial" w:hAnsi="Arial" w:eastAsia="Arial" w:cs="Arial"/>
          <w:i w:val="false"/>
          <w:b w:val="false"/>
          <w:u w:val="none"/>
          <w:strike w:val="false"/>
          <w:sz w:val="20"/>
          <w:szCs w:val="20"/>
          <w:color w:val="000000"/>
        </w:rPr>
        <w:t xml:space="preserve">- En waarom ontbreken ketonen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die vragen eens proberen te beantwoorden? Dat kan helpen om het hele plaatje rond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(2025-09-29T16:20:50.884561+00:00):</w:t>
      </w:r>
      <w:r>
        <w:br w:type="textWrapping"/>
      </w:r>
      <w:r>
        <w:rPr>
          <w:rFonts w:ascii="Arial" w:hAnsi="Arial" w:eastAsia="Arial" w:cs="Arial"/>
          <w:i w:val="false"/>
          <w:b w:val="false"/>
          <w:u w:val="none"/>
          <w:strike w:val="false"/>
          <w:sz w:val="20"/>
          <w:szCs w:val="20"/>
          <w:color w:val="000000"/>
        </w:rPr>
        <w:t xml:space="preserve">Het glycogeen kan niet worden omgezet in glucose. Ketonen ontbreken omdat er ook nauwelijks vetverbranding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(2025-09-29T16:21:00.105379+00:00):</w:t>
      </w:r>
      <w:r>
        <w:br w:type="textWrapping"/>
      </w:r>
      <w:r>
        <w:rPr>
          <w:rFonts w:ascii="Arial" w:hAnsi="Arial" w:eastAsia="Arial" w:cs="Arial"/>
          <w:i w:val="false"/>
          <w:b w:val="false"/>
          <w:u w:val="none"/>
          <w:strike w:val="false"/>
          <w:sz w:val="20"/>
          <w:szCs w:val="20"/>
          <w:color w:val="000000"/>
        </w:rPr>
        <w:t xml:space="preserve">Je zit op het juiste spoor! Je benoemt dat glycogeen niet kan worden omgezet in glucose; daardoor daalt haar bloedglucose. Over de ketonen: je zegt dat er nauwelijks vetverbranding is. Heb je overwogen waarom het lichaam misschien niet overschakelt op vetverbranding en ketonen? Of is er iets aan de hand met de energievoorziening die daarvoor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over de rol van insuline, glucose en de beschikbaarheid van vrije vetzuren in deze situatie? Probeer eens te bedenken waarom het lichaam in deze setting vast blijft houden aan het gebruik van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(2025-09-29T16:21:28.67224+00:00):</w:t>
      </w:r>
      <w:r>
        <w:br w:type="textWrapping"/>
      </w:r>
      <w:r>
        <w:rPr>
          <w:rFonts w:ascii="Arial" w:hAnsi="Arial" w:eastAsia="Arial" w:cs="Arial"/>
          <w:i w:val="false"/>
          <w:b w:val="false"/>
          <w:u w:val="none"/>
          <w:strike w:val="false"/>
          <w:sz w:val="20"/>
          <w:szCs w:val="20"/>
          <w:color w:val="000000"/>
        </w:rPr>
        <w:t xml:space="preserve">Het enzym die de glycogenolyse doet ontbreekt, dus lage bloedglucose.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(2025-09-29T16:21:36.636032+00:00):</w:t>
      </w:r>
      <w:r>
        <w:br w:type="textWrapping"/>
      </w:r>
      <w:r>
        <w:rPr>
          <w:rFonts w:ascii="Arial" w:hAnsi="Arial" w:eastAsia="Arial" w:cs="Arial"/>
          <w:i w:val="false"/>
          <w:b w:val="false"/>
          <w:u w:val="none"/>
          <w:strike w:val="false"/>
          <w:sz w:val="20"/>
          <w:szCs w:val="20"/>
          <w:color w:val="000000"/>
        </w:rPr>
        <w:t xml:space="preserve">Dat klopt: door het enzymsgebrek werkt glycogenolyse niet of nauwelijks, waardoor er weinig glucose in het bloed terechtkomt.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vertellen waarom het lichaam dan extra afhankelijk wordt van anaerobe glycolyse, en wat het gevolg daarvan is voor het lactaatgehalte? Misschien kun je ook aangeven waarom gluconeogenese hier minder efficiënt is? Probeer de redenering zelf af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(2025-09-29T16:21:38.151038+00:00):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(2025-09-29T16:21:45.399011+00:00):</w:t>
      </w:r>
      <w:r>
        <w:br w:type="textWrapping"/>
      </w:r>
      <w:r>
        <w:rPr>
          <w:rFonts w:ascii="Arial" w:hAnsi="Arial" w:eastAsia="Arial" w:cs="Arial"/>
          <w:i w:val="false"/>
          <w:b w:val="false"/>
          <w:u w:val="none"/>
          <w:strike w:val="false"/>
          <w:sz w:val="20"/>
          <w:szCs w:val="20"/>
          <w:color w:val="000000"/>
        </w:rPr>
        <w:t xml:space="preserve">Zullen we weer verdergaan met het analyseren van de casus? Je was goed op weg!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alsnog proberen te beschrijven waarom het meisje met GSD extra afhankelijk wordt van anaerobe glycolyse en wat het gevolg daarvan is voor haar lactaatgehalte? Of heb je behoefte aan wat extra uitleg eerst?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(2025-09-29T16:22:25.107402+00:00):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(2025-09-29T16:22:33.763422+00:00):</w:t>
      </w:r>
      <w:r>
        <w:br w:type="textWrapping"/>
      </w:r>
      <w:r>
        <w:rPr>
          <w:rFonts w:ascii="Arial" w:hAnsi="Arial" w:eastAsia="Arial" w:cs="Arial"/>
          <w:i w:val="false"/>
          <w:b w:val="false"/>
          <w:u w:val="none"/>
          <w:strike w:val="false"/>
          <w:sz w:val="20"/>
          <w:szCs w:val="20"/>
          <w:color w:val="000000"/>
        </w:rPr>
        <w:t xml:space="preserve">Zullen we verdergaan met het bespreken van energiehuishouding en de casus? Als je wilt stoppen, laat het gerust weten — anders help ik je graag verder met stap-voor-stap uitleg en vragen. Waar wil je mee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(2025-09-29T16:22:43.948406+00:00):</w:t>
      </w:r>
      <w:r>
        <w:br w:type="textWrapping"/>
      </w:r>
      <w:r>
        <w:rPr>
          <w:rFonts w:ascii="Arial" w:hAnsi="Arial" w:eastAsia="Arial" w:cs="Arial"/>
          <w:i w:val="false"/>
          <w:b w:val="false"/>
          <w:u w:val="none"/>
          <w:strike w:val="false"/>
          <w:sz w:val="20"/>
          <w:szCs w:val="20"/>
          <w:color w:val="000000"/>
        </w:rPr>
        <w:t xml:space="preserve">ben je er nog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(2025-09-29T16:22:49.354149+00:00):</w:t>
      </w:r>
      <w:r>
        <w:br w:type="textWrapping"/>
      </w:r>
      <w:r>
        <w:rPr>
          <w:rFonts w:ascii="Arial" w:hAnsi="Arial" w:eastAsia="Arial" w:cs="Arial"/>
          <w:i w:val="false"/>
          <w:b w:val="false"/>
          <w:u w:val="none"/>
          <w:strike w:val="false"/>
          <w:sz w:val="20"/>
          <w:szCs w:val="20"/>
          <w:color w:val="000000"/>
        </w:rPr>
        <w:t xml:space="preserve">Ja, ik ben er zeker nog! Wil je verdergaan met de uitleg, of heb je een specifieke vraag over de stof of over de casus? Laat maar weten waar je hulp bij wilt!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(2025-09-29T16:22:55.384084+00:00):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(2025-09-29T16:23:02.417017+00:00):</w:t>
      </w:r>
      <w:r>
        <w:br w:type="textWrapping"/>
      </w:r>
      <w:r>
        <w:rPr>
          <w:rFonts w:ascii="Arial" w:hAnsi="Arial" w:eastAsia="Arial" w:cs="Arial"/>
          <w:i w:val="false"/>
          <w:b w:val="false"/>
          <w:u w:val="none"/>
          <w:strike w:val="false"/>
          <w:sz w:val="20"/>
          <w:szCs w:val="20"/>
          <w:color w:val="000000"/>
        </w:rPr>
        <w:t xml:space="preserve">Ik ben er! Zullen we verdergaan met het oefenen van de casus en energiehuishouding, of heb je nog specifieke vragen? Laat gerust weten waarmee je verder wilt!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(2025-09-29T16:23:30.772+00:00):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Dit gesprek vindt plaats in een medische onderwijssituatie, waarschijnlijk een één-op-één (online) tutoring of begeleidingssessie over het energiemetabolisme en glycogeenstapelingsziekten (GSD). De gebruiker is een student (vermoedelijk geneeskunde of biomedische wetenschappen) die in interactie met een tutor (AI) klinische metabole casuïstiek probeert te analyseren. Het doel van de feedback is het constructief bevorderen van de leerresultaten van de student, met focus op klinisch redeneren en biochemische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Toonde adequate basiskennis over metabole kernprocessen (zoals glycolyse, glycogenolyse en de Cori-cyclus).</w:t>
      </w:r>
      <w:r>
        <w:br w:type="textWrapping"/>
      </w:r>
      <w:r>
        <w:rPr>
          <w:rFonts w:ascii="Arial" w:hAnsi="Arial" w:eastAsia="Arial" w:cs="Arial"/>
          <w:i w:val="false"/>
          <w:b w:val="false"/>
          <w:u w:val="none"/>
          <w:strike w:val="false"/>
          <w:sz w:val="20"/>
          <w:szCs w:val="20"/>
          <w:color w:val="000000"/>
        </w:rPr>
        <w:t xml:space="preserve">- Kon correct de locaties van glycolyse en citroenzuurcyclus in de cel benoemen.</w:t>
      </w:r>
      <w:r>
        <w:br w:type="textWrapping"/>
      </w:r>
      <w:r>
        <w:rPr>
          <w:rFonts w:ascii="Arial" w:hAnsi="Arial" w:eastAsia="Arial" w:cs="Arial"/>
          <w:i w:val="false"/>
          <w:b w:val="false"/>
          <w:u w:val="none"/>
          <w:strike w:val="false"/>
          <w:sz w:val="20"/>
          <w:szCs w:val="20"/>
          <w:color w:val="000000"/>
        </w:rPr>
        <w:t xml:space="preserve">- Reageerde op feedback en vervolgvragen door relevante antwoorden te geven.</w:t>
      </w:r>
      <w:r>
        <w:br w:type="textWrapping"/>
      </w:r>
      <w:r>
        <w:rPr>
          <w:rFonts w:ascii="Arial" w:hAnsi="Arial" w:eastAsia="Arial" w:cs="Arial"/>
          <w:i w:val="false"/>
          <w:b w:val="false"/>
          <w:u w:val="none"/>
          <w:strike w:val="false"/>
          <w:sz w:val="20"/>
          <w:szCs w:val="20"/>
          <w:color w:val="000000"/>
        </w:rPr>
        <w:t xml:space="preserve">- Toonde de bereidheid om nieuwe informatie op te nemen en toe te passen (o.a. aanpassingen na’s prompts van de tutor).</w:t>
      </w:r>
      <w:r>
        <w:br w:type="textWrapping"/>
      </w:r>
      <w:r>
        <w:rPr>
          <w:rFonts w:ascii="Arial" w:hAnsi="Arial" w:eastAsia="Arial" w:cs="Arial"/>
          <w:i w:val="false"/>
          <w:b w:val="false"/>
          <w:u w:val="none"/>
          <w:strike w:val="false"/>
          <w:sz w:val="20"/>
          <w:szCs w:val="20"/>
          <w:color w:val="000000"/>
        </w:rPr>
        <w:t xml:space="preserve">- Demonstreerde beknopte en heldere antwoordstijl bij detailvragen over biochemische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Antwoorden zijn soms erg summier of missen het volledig klinische plaatje (bijvoorbeeld: “Energie voor je spieren” als doel van de Cori-cyclus).</w:t>
      </w:r>
      <w:r>
        <w:br w:type="textWrapping"/>
      </w:r>
      <w:r>
        <w:rPr>
          <w:rFonts w:ascii="Arial" w:hAnsi="Arial" w:eastAsia="Arial" w:cs="Arial"/>
          <w:i w:val="false"/>
          <w:b w:val="false"/>
          <w:u w:val="none"/>
          <w:strike w:val="false"/>
          <w:sz w:val="20"/>
          <w:szCs w:val="20"/>
          <w:color w:val="000000"/>
        </w:rPr>
        <w:t xml:space="preserve">- De koppeling tussen biochemische processen en de symptomen/laboratoriumuitslagen in de casus blijft beperkt.</w:t>
      </w:r>
      <w:r>
        <w:br w:type="textWrapping"/>
      </w:r>
      <w:r>
        <w:rPr>
          <w:rFonts w:ascii="Arial" w:hAnsi="Arial" w:eastAsia="Arial" w:cs="Arial"/>
          <w:i w:val="false"/>
          <w:b w:val="false"/>
          <w:u w:val="none"/>
          <w:strike w:val="false"/>
          <w:sz w:val="20"/>
          <w:szCs w:val="20"/>
          <w:color w:val="000000"/>
        </w:rPr>
        <w:t xml:space="preserve">- Er wordt onvoldoende gereflecteerd op vervolgvragen/elaboratie (e.g., verklaring voor afwezige ketonen, reden van afhankelijkheid van anaerobe glycolyse).</w:t>
      </w:r>
      <w:r>
        <w:br w:type="textWrapping"/>
      </w:r>
      <w:r>
        <w:rPr>
          <w:rFonts w:ascii="Arial" w:hAnsi="Arial" w:eastAsia="Arial" w:cs="Arial"/>
          <w:i w:val="false"/>
          <w:b w:val="false"/>
          <w:u w:val="none"/>
          <w:strike w:val="false"/>
          <w:sz w:val="20"/>
          <w:szCs w:val="20"/>
          <w:color w:val="000000"/>
        </w:rPr>
        <w:t xml:space="preserve">- Tijdens de tweede helft van het gesprek verliest de gebruiker de focus (‘hoi’, ‘ben je er nog’), wat duidt op afleiding, frustratie of onzekerheid.</w:t>
      </w:r>
      <w:r>
        <w:br w:type="textWrapping"/>
      </w:r>
      <w:r>
        <w:rPr>
          <w:rFonts w:ascii="Arial" w:hAnsi="Arial" w:eastAsia="Arial" w:cs="Arial"/>
          <w:i w:val="false"/>
          <w:b w:val="false"/>
          <w:u w:val="none"/>
          <w:strike w:val="false"/>
          <w:sz w:val="20"/>
          <w:szCs w:val="20"/>
          <w:color w:val="000000"/>
        </w:rPr>
        <w:t xml:space="preserve">- Er wordt niet expliciet doorgevraagd wanneer iets niet duidelijk is, waardoor leerkansen onbenut blijven.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belangrijk is*: Klinische casussen vragen om het expliciet verbinden van biochemische kennis met patiëntensymptomen voor volledig begrip.  </w:t>
      </w:r>
      <w:r>
        <w:br w:type="textWrapping"/>
      </w:r>
      <w:r>
        <w:rPr>
          <w:rFonts w:ascii="Arial" w:hAnsi="Arial" w:eastAsia="Arial" w:cs="Arial"/>
          <w:i w:val="false"/>
          <w:b w:val="false"/>
          <w:u w:val="none"/>
          <w:strike w:val="false"/>
          <w:sz w:val="20"/>
          <w:szCs w:val="20"/>
          <w:color w:val="000000"/>
        </w:rPr>
        <w:t xml:space="preserve">   *Hoe te implementeren*: Probeer bij elke casus expliciet te benoemen: (a) welk proces gestoord is, (b) hoe dat direct tot symptomen/labwaarden leidt, en (c) hoe normale compensatiemechanismen uitpakken.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belangrijk is*: Samenvatten en reflecteren op feedback helpt misconcepties op te sporen en te corrigeren.  </w:t>
      </w:r>
      <w:r>
        <w:br w:type="textWrapping"/>
      </w:r>
      <w:r>
        <w:rPr>
          <w:rFonts w:ascii="Arial" w:hAnsi="Arial" w:eastAsia="Arial" w:cs="Arial"/>
          <w:i w:val="false"/>
          <w:b w:val="false"/>
          <w:u w:val="none"/>
          <w:strike w:val="false"/>
          <w:sz w:val="20"/>
          <w:szCs w:val="20"/>
          <w:color w:val="000000"/>
        </w:rPr>
        <w:t xml:space="preserve">   *Hoe te implementeren*: Sluit elk antwoord af met een korte check (“Klopt mijn redenering zo?” of “Zie ik iets belangrijks over het hoofd?”) of vraag expliciet door als iets niet helder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belangrijk is*: Diepere antwoorden laten zien dat je niet alleen feiten kent, maar ook begrijpt hoe ze samenhangen (hogere-orde-denken).  </w:t>
      </w:r>
      <w:r>
        <w:br w:type="textWrapping"/>
      </w:r>
      <w:r>
        <w:rPr>
          <w:rFonts w:ascii="Arial" w:hAnsi="Arial" w:eastAsia="Arial" w:cs="Arial"/>
          <w:i w:val="false"/>
          <w:b w:val="false"/>
          <w:u w:val="none"/>
          <w:strike w:val="false"/>
          <w:sz w:val="20"/>
          <w:szCs w:val="20"/>
          <w:color w:val="000000"/>
        </w:rPr>
        <w:t xml:space="preserve">   *Hoe te implementeren*: Vervang korte antwoorden (“Energie voor je spieren”) door een mini-redenering (“De Cori-cyclus recycleert lactaat tot glucose in de lever, zodat spieren bij gebrek aan zuurstof toch tijdelijk energie kunnen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belangrijk is*: Interactie verloopt soepeler als je actief aangeeft wat je nodig hebt, zeker bij verwarring, frustratie of technische problemen.  </w:t>
      </w:r>
      <w:r>
        <w:br w:type="textWrapping"/>
      </w:r>
      <w:r>
        <w:rPr>
          <w:rFonts w:ascii="Arial" w:hAnsi="Arial" w:eastAsia="Arial" w:cs="Arial"/>
          <w:i w:val="false"/>
          <w:b w:val="false"/>
          <w:u w:val="none"/>
          <w:strike w:val="false"/>
          <w:sz w:val="20"/>
          <w:szCs w:val="20"/>
          <w:color w:val="000000"/>
        </w:rPr>
        <w:t xml:space="preserve">   *Hoe te implementeren*: Geef bij twijfel of stilstand aan wat je mist (“Ik snap deze stap niet – kun je die uitleggen?” of “Ik weet niet goed hoe ik het nu verder moet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zou je kunnen focussen op het bewust, volledig en stapsgewijs uitwerken van casuïstiek: verbind biochemische processen expliciet aan klinische verschijnselen en labwaarden, en wees niet bang om actief aan te geven waar je hulp of verduidelijking bij nodig hebt. Zo ontwikkel je meer klinisch redeneervermogen én zelfvertrouwen.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(2025-09-29T16:23:54.16198+00:00):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(2025-09-29T16:24:12.243851+00:00):</w:t>
      </w:r>
      <w:r>
        <w:br w:type="textWrapping"/>
      </w:r>
      <w:r>
        <w:rPr>
          <w:rFonts w:ascii="Arial" w:hAnsi="Arial" w:eastAsia="Arial" w:cs="Arial"/>
          <w:i w:val="false"/>
          <w:b w:val="false"/>
          <w:u w:val="none"/>
          <w:strike w:val="false"/>
          <w:sz w:val="20"/>
          <w:szCs w:val="20"/>
          <w:color w:val="000000"/>
        </w:rPr>
        <w:t xml:space="preserve">Hier volgt de casus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energie te leveren wanneer dat nodig is—vooral tussen maaltijden of tijdens inspanning. Bij Glycogeenstapelingsziekten (GSD’s) is dit proces verstoord door aangeboren enzymdeficiënties. Hierdoor heeft het lichaam moeite om de normale bloedglucosespiegels te handhaven, vooral tijdens vasten. Om te compenseren worden andere metabole paden geactiveerd. In GSD’s functioneren ook deze alternatieven, zoals de Cori-cyclus, niet optimaal.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een opgezwollen buik heeft. Haar lever is vergroot en bloedonderzoek toont aan: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(2025-09-29T16:26:15.191806+00:00):</w:t>
      </w:r>
      <w:r>
        <w:br w:type="textWrapping"/>
      </w:r>
      <w:r>
        <w:rPr>
          <w:rFonts w:ascii="Arial" w:hAnsi="Arial" w:eastAsia="Arial" w:cs="Arial"/>
          <w:i w:val="false"/>
          <w:b w:val="false"/>
          <w:u w:val="none"/>
          <w:strike w:val="false"/>
          <w:sz w:val="20"/>
          <w:szCs w:val="20"/>
          <w:color w:val="000000"/>
        </w:rPr>
        <w:t xml:space="preserve">opgezwollen buik en vergrootte lever: abnormale hoeveelheid lactaat doordat de Cori-cyclus overbelast is. Lage bloedglucose omdat de glycogenolyse niet afgerond kan worden door enzymdeficiënties. Lactaat zo hoog door wat ik net zei, overbelasting Cori-cyclus.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(2025-09-29T16:26:26.412913+00:00):</w:t>
      </w:r>
      <w:r>
        <w:br w:type="textWrapping"/>
      </w:r>
      <w:r>
        <w:rPr>
          <w:rFonts w:ascii="Arial" w:hAnsi="Arial" w:eastAsia="Arial" w:cs="Arial"/>
          <w:i w:val="false"/>
          <w:b w:val="false"/>
          <w:u w:val="none"/>
          <w:strike w:val="false"/>
          <w:sz w:val="20"/>
          <w:szCs w:val="20"/>
          <w:color w:val="000000"/>
        </w:rPr>
        <w:t xml:space="preserve">Goede poging! Voordat we verdergaan, laten we een stapje terug doen om samen de basiskennis hiervan op te frissen. Dit helpt om straks het vervolg van de casus beter te begrijpen. Heb je op dit moment vragen of dingen die je nog niet helemaal begrijpt?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kunnen we bijvoorbeeld even kort bespreken:  </w:t>
      </w:r>
      <w:r>
        <w:br w:type="textWrapping"/>
      </w:r>
      <w:r>
        <w:rPr>
          <w:rFonts w:ascii="Arial" w:hAnsi="Arial" w:eastAsia="Arial" w:cs="Arial"/>
          <w:i w:val="false"/>
          <w:b w:val="false"/>
          <w:u w:val="none"/>
          <w:strike w:val="false"/>
          <w:sz w:val="20"/>
          <w:szCs w:val="20"/>
          <w:color w:val="000000"/>
        </w:rPr>
        <w:t xml:space="preserve">Weet je wat glycolyse is, en wat het doel daarvan is? Of zou je wat meer willen weten over glycogenolyse, aerobe of anaerobe stofwisseling? Je mag natuurlijk ook zelf een onderwerp kiezen waar je meer over wilt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(2025-09-29T16:26:40.209324+00:00):</w:t>
      </w:r>
      <w:r>
        <w:br w:type="textWrapping"/>
      </w:r>
      <w:r>
        <w:rPr>
          <w:rFonts w:ascii="Arial" w:hAnsi="Arial" w:eastAsia="Arial" w:cs="Arial"/>
          <w:i w:val="false"/>
          <w:b w:val="false"/>
          <w:u w:val="none"/>
          <w:strike w:val="false"/>
          <w:sz w:val="20"/>
          <w:szCs w:val="20"/>
          <w:color w:val="000000"/>
        </w:rPr>
        <w:t xml:space="preserve">heb dit net al verteld, alle onderwerpen weet ik en snap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(2025-09-29T16:27:01.952482+00:00):</w:t>
      </w:r>
      <w:r>
        <w:br w:type="textWrapping"/>
      </w:r>
      <w:r>
        <w:rPr>
          <w:rFonts w:ascii="Arial" w:hAnsi="Arial" w:eastAsia="Arial" w:cs="Arial"/>
          <w:i w:val="false"/>
          <w:b w:val="false"/>
          <w:u w:val="none"/>
          <w:strike w:val="false"/>
          <w:sz w:val="20"/>
          <w:szCs w:val="20"/>
          <w:color w:val="000000"/>
        </w:rPr>
        <w:t xml:space="preserve">Mooi, fijn om te horen dat je je zeker voelt over de basis! Laten we dan weer teruggaan naar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nogmaals de casus:  </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energie te leveren wanneer dat nodig is—vooral tussen maaltijden of tijdens inspanning. Bij Glycogeenstapelingsziekten (GSD’s) is dit proces verstoord door aangeboren enzymdeficiënties. Hierdoor heeft het lichaam moeite om de normale bloedglucosespiegels te handhaven, vooral tijdens vasten. Om te compenseren worden andere metabole paden geactiveerd. In GSD’s functioneren ook deze alternatieven, zoals de Cori-cyclus, niet optimaal.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een opgezwollen buik heeft. Haar lever is vergroot en bloedonderzoek toont aan: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opgefrist uitleggen wat er in dit geval gebeurt? Probeer je redenering zo volledig mogelijk te geven: wat gaat er mis in de energievoorziening, hoe probeert het lichaam te compenseren, en waarom zie je juist deze specifieke bloedwaarden?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(2025-09-29T16:27:22.81843+00:00):</w:t>
      </w:r>
      <w:r>
        <w:br w:type="textWrapping"/>
      </w:r>
      <w:r>
        <w:rPr>
          <w:rFonts w:ascii="Arial" w:hAnsi="Arial" w:eastAsia="Arial" w:cs="Arial"/>
          <w:i w:val="false"/>
          <w:b w:val="false"/>
          <w:u w:val="none"/>
          <w:strike w:val="false"/>
          <w:sz w:val="20"/>
          <w:szCs w:val="20"/>
          <w:color w:val="000000"/>
        </w:rPr>
        <w:t xml:space="preserve">opgezwollen buik en vergrootte lever: abnormale hoeveelheid lactaat doordat de Cori-cyclus overbelast is. Lage bloedglucose omdat de glycogenolyse niet afgerond kan worden door enzymdeficiënties. Lactaat zo hoog door wat ik net zei, overbelasting Cori-cyclus. Bloedketonen snap ik niet helemaal waarom dat negatief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(2025-09-29T16:27:37.248882+00:00):</w:t>
      </w:r>
      <w:r>
        <w:br w:type="textWrapping"/>
      </w:r>
      <w:r>
        <w:rPr>
          <w:rFonts w:ascii="Arial" w:hAnsi="Arial" w:eastAsia="Arial" w:cs="Arial"/>
          <w:i w:val="false"/>
          <w:b w:val="false"/>
          <w:u w:val="none"/>
          <w:strike w:val="false"/>
          <w:sz w:val="20"/>
          <w:szCs w:val="20"/>
          <w:color w:val="000000"/>
        </w:rPr>
        <w:t xml:space="preserve">Goed uitgelegd! Je laat duidelijk zien dat je de koppeling tussen het falen van glycogenolyse, de rol van de Cori-cyclus, en de hoge lactaatspiegel begrijpt. Dat is een sterke basis.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bloedketonen: Je merkt terecht op dat die negatief zijn en vraagt je af waarom. Denk eens aan het volgende:  </w:t>
      </w:r>
      <w:r>
        <w:br w:type="textWrapping"/>
      </w:r>
      <w:r>
        <w:rPr>
          <w:rFonts w:ascii="Arial" w:hAnsi="Arial" w:eastAsia="Arial" w:cs="Arial"/>
          <w:i w:val="false"/>
          <w:b w:val="false"/>
          <w:u w:val="none"/>
          <w:strike w:val="false"/>
          <w:sz w:val="20"/>
          <w:szCs w:val="20"/>
          <w:color w:val="000000"/>
        </w:rPr>
        <w:t xml:space="preserve">Als het lichaam lang geen glucose kan vrijmaken uit glycogeen en het overschakelt op alternatieve energiebronnen, welke processen zijn dan meestal verantwoordelijk voor de vorming van ketonen? En onder welke omstandigheden zou de productie van ketonen juist uitblijven, ondanks een lage bloedglucose?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rol van vetzuuroxidatie en de invloed van insuline in deze situatie. Kan je van daaruit een reden bedenken voor de afwezigheid van ketonen in het bloed van dit meisje?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(2025-09-29T16:29:02.194225+00:00):</w:t>
      </w:r>
      <w:r>
        <w:br w:type="textWrapping"/>
      </w:r>
      <w:r>
        <w:rPr>
          <w:rFonts w:ascii="Arial" w:hAnsi="Arial" w:eastAsia="Arial" w:cs="Arial"/>
          <w:i w:val="false"/>
          <w:b w:val="false"/>
          <w:u w:val="none"/>
          <w:strike w:val="false"/>
          <w:sz w:val="20"/>
          <w:szCs w:val="20"/>
          <w:color w:val="000000"/>
        </w:rPr>
        <w:t xml:space="preserve">Als vet niet afgebroken kan worden zal de productie van ketonen uitblijven. Wat heeft insuline hiermee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(2025-09-29T16:29:17.396995+00:00):</w:t>
      </w:r>
      <w:r>
        <w:br w:type="textWrapping"/>
      </w:r>
      <w:r>
        <w:rPr>
          <w:rFonts w:ascii="Arial" w:hAnsi="Arial" w:eastAsia="Arial" w:cs="Arial"/>
          <w:i w:val="false"/>
          <w:b w:val="false"/>
          <w:u w:val="none"/>
          <w:strike w:val="false"/>
          <w:sz w:val="20"/>
          <w:szCs w:val="20"/>
          <w:color w:val="000000"/>
        </w:rPr>
        <w:t xml:space="preserve">Goede vraag! Je zegt: “Als vet niet afgebroken kan worden zal de productie van ketonen uitblijven.” Dat klopt: voor ketonvorming is vetzuuroxidatie nodig.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vraagt waar insuline hierbij een rol speelt:  </w:t>
      </w:r>
      <w:r>
        <w:br w:type="textWrapping"/>
      </w:r>
      <w:r>
        <w:rPr>
          <w:rFonts w:ascii="Arial" w:hAnsi="Arial" w:eastAsia="Arial" w:cs="Arial"/>
          <w:i w:val="false"/>
          <w:b w:val="false"/>
          <w:u w:val="none"/>
          <w:strike w:val="false"/>
          <w:sz w:val="20"/>
          <w:szCs w:val="20"/>
          <w:color w:val="000000"/>
        </w:rPr>
        <w:t xml:space="preserve">Wat weet je over het effect van insuline op de vetafbraak (lipolyse) en ketonvorming? En hoe zou insuline zich gedragen bij een kind met een GSD en hypoglykemie? Probeer te bedenken:  </w:t>
      </w:r>
      <w:r>
        <w:br w:type="textWrapping"/>
      </w:r>
      <w:r>
        <w:rPr>
          <w:rFonts w:ascii="Arial" w:hAnsi="Arial" w:eastAsia="Arial" w:cs="Arial"/>
          <w:i w:val="false"/>
          <w:b w:val="false"/>
          <w:u w:val="none"/>
          <w:strike w:val="false"/>
          <w:sz w:val="20"/>
          <w:szCs w:val="20"/>
          <w:color w:val="000000"/>
        </w:rPr>
        <w:t xml:space="preserve">- Wat doet insuline normaal met vetafbraak?  </w:t>
      </w:r>
      <w:r>
        <w:br w:type="textWrapping"/>
      </w:r>
      <w:r>
        <w:rPr>
          <w:rFonts w:ascii="Arial" w:hAnsi="Arial" w:eastAsia="Arial" w:cs="Arial"/>
          <w:i w:val="false"/>
          <w:b w:val="false"/>
          <w:u w:val="none"/>
          <w:strike w:val="false"/>
          <w:sz w:val="20"/>
          <w:szCs w:val="20"/>
          <w:color w:val="000000"/>
        </w:rPr>
        <w:t xml:space="preserve">- Is insulinespiegel hoog of laag bij dit meisje?  </w:t>
      </w:r>
      <w:r>
        <w:br w:type="textWrapping"/>
      </w:r>
      <w:r>
        <w:rPr>
          <w:rFonts w:ascii="Arial" w:hAnsi="Arial" w:eastAsia="Arial" w:cs="Arial"/>
          <w:i w:val="false"/>
          <w:b w:val="false"/>
          <w:u w:val="none"/>
          <w:strike w:val="false"/>
          <w:sz w:val="20"/>
          <w:szCs w:val="20"/>
          <w:color w:val="000000"/>
        </w:rPr>
        <w:t xml:space="preserve">- Hoe beïnvloedt dit de beschikbaarheid van vetzuren voor ketonproductie?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(2025-09-29T16:29:41.962233+00:00):</w:t>
      </w:r>
      <w:r>
        <w:br w:type="textWrapping"/>
      </w:r>
      <w:r>
        <w:rPr>
          <w:rFonts w:ascii="Arial" w:hAnsi="Arial" w:eastAsia="Arial" w:cs="Arial"/>
          <w:i w:val="false"/>
          <w:b w:val="false"/>
          <w:u w:val="none"/>
          <w:strike w:val="false"/>
          <w:sz w:val="20"/>
          <w:szCs w:val="20"/>
          <w:color w:val="000000"/>
        </w:rPr>
        <w:t xml:space="preserve">Insuline remt vetafbraak, dus dan zal de spiegel hoog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(2025-09-29T16:29:55.595837+00:00):</w:t>
      </w:r>
      <w:r>
        <w:br w:type="textWrapping"/>
      </w:r>
      <w:r>
        <w:rPr>
          <w:rFonts w:ascii="Arial" w:hAnsi="Arial" w:eastAsia="Arial" w:cs="Arial"/>
          <w:i w:val="false"/>
          <w:b w:val="false"/>
          <w:u w:val="none"/>
          <w:strike w:val="false"/>
          <w:sz w:val="20"/>
          <w:szCs w:val="20"/>
          <w:color w:val="000000"/>
        </w:rPr>
        <w:t xml:space="preserve">Dat is een mooie redenering! Je hebt gelijk dat insuline vetafbraak remt. Denk nu nog even na:  </w:t>
      </w:r>
      <w:r>
        <w:br w:type="textWrapping"/>
      </w:r>
      <w:r>
        <w:rPr>
          <w:rFonts w:ascii="Arial" w:hAnsi="Arial" w:eastAsia="Arial" w:cs="Arial"/>
          <w:i w:val="false"/>
          <w:b w:val="false"/>
          <w:u w:val="none"/>
          <w:strike w:val="false"/>
          <w:sz w:val="20"/>
          <w:szCs w:val="20"/>
          <w:color w:val="000000"/>
        </w:rPr>
        <w:t xml:space="preserve">Bij een gezond persoon gaat een lage bloedglucose (zoals bij vasten) meestal gepaard met een lage insulinespiegel, waardoor vetafbraak en ketonproductie worden gestimuleerd.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bij dit meisje met GSD:  </w:t>
      </w:r>
      <w:r>
        <w:br w:type="textWrapping"/>
      </w:r>
      <w:r>
        <w:rPr>
          <w:rFonts w:ascii="Arial" w:hAnsi="Arial" w:eastAsia="Arial" w:cs="Arial"/>
          <w:i w:val="false"/>
          <w:b w:val="false"/>
          <w:u w:val="none"/>
          <w:strike w:val="false"/>
          <w:sz w:val="20"/>
          <w:szCs w:val="20"/>
          <w:color w:val="000000"/>
        </w:rPr>
        <w:t xml:space="preserve">Kun je bedenken waarom de insulinespiegel bij haar juist niet zo laag is als je zou verwachten, ondanks de hypoglykemie? Heeft dit misschien te maken met het hoge lactaat of andere metabolieten in haar bloed?  </w:t>
      </w:r>
      <w:r>
        <w:br w:type="textWrapping"/>
      </w:r>
      <w:r>
        <w:rPr>
          <w:rFonts w:ascii="Arial" w:hAnsi="Arial" w:eastAsia="Arial" w:cs="Arial"/>
          <w:i w:val="false"/>
          <w:b w:val="false"/>
          <w:u w:val="none"/>
          <w:strike w:val="false"/>
          <w:sz w:val="20"/>
          <w:szCs w:val="20"/>
          <w:color w:val="000000"/>
        </w:rPr>
        <w:t xml:space="preserve">Probeer te bedenken hoe de overmaat aan glucose-voorlopers of andere stoffen effect kan hebben op insuline-afgifte of -werking. Welke alternatieven gebruikt haar lichaam om toch aan energie te komen, en houden die de insulineproductie misschien onbedoeld te hoog?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jouw redenering nog eens aan te 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(2025-09-29T16:30:32.318856+00:00):</w:t>
      </w:r>
      <w:r>
        <w:br w:type="textWrapping"/>
      </w:r>
      <w:r>
        <w:rPr>
          <w:rFonts w:ascii="Arial" w:hAnsi="Arial" w:eastAsia="Arial" w:cs="Arial"/>
          <w:i w:val="false"/>
          <w:b w:val="false"/>
          <w:u w:val="none"/>
          <w:strike w:val="false"/>
          <w:sz w:val="20"/>
          <w:szCs w:val="20"/>
          <w:color w:val="000000"/>
        </w:rPr>
        <w:t xml:space="preserve">aminozuren, eiwitten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(2025-09-29T16:30:51.571109+00:00):</w:t>
      </w:r>
      <w:r>
        <w:br w:type="textWrapping"/>
      </w:r>
      <w:r>
        <w:rPr>
          <w:rFonts w:ascii="Arial" w:hAnsi="Arial" w:eastAsia="Arial" w:cs="Arial"/>
          <w:i w:val="false"/>
          <w:b w:val="false"/>
          <w:u w:val="none"/>
          <w:strike w:val="false"/>
          <w:sz w:val="20"/>
          <w:szCs w:val="20"/>
          <w:color w:val="000000"/>
        </w:rPr>
        <w:t xml:space="preserve">Interessante gedachte! Aminozuren en eiwitten kunnen inderdaad als alternatieve energiebronnen dienen wanneer glucose schaars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kijken:  </w:t>
      </w:r>
      <w:r>
        <w:br w:type="textWrapping"/>
      </w:r>
      <w:r>
        <w:rPr>
          <w:rFonts w:ascii="Arial" w:hAnsi="Arial" w:eastAsia="Arial" w:cs="Arial"/>
          <w:i w:val="false"/>
          <w:b w:val="false"/>
          <w:u w:val="none"/>
          <w:strike w:val="false"/>
          <w:sz w:val="20"/>
          <w:szCs w:val="20"/>
          <w:color w:val="000000"/>
        </w:rPr>
        <w:t xml:space="preserve">- Aminozuren kunnen door gluconeogenese omgezet worden in glucose, wat enigszins kan bijdragen aan de bloedglucose.</w:t>
      </w:r>
      <w:r>
        <w:br w:type="textWrapping"/>
      </w:r>
      <w:r>
        <w:rPr>
          <w:rFonts w:ascii="Arial" w:hAnsi="Arial" w:eastAsia="Arial" w:cs="Arial"/>
          <w:i w:val="false"/>
          <w:b w:val="false"/>
          <w:u w:val="none"/>
          <w:strike w:val="false"/>
          <w:sz w:val="20"/>
          <w:szCs w:val="20"/>
          <w:color w:val="000000"/>
        </w:rPr>
        <w:t xml:space="preserve">- Echter, van zichzelf stimuleren aminozuren de insuline-afgifte nauwelijks genoeg om vetafbraak tegen te houden.</w:t>
      </w:r>
      <w:r>
        <w:br w:type="textWrapping"/>
      </w:r>
      <w:r>
        <w:rPr>
          <w:rFonts w:ascii="Arial" w:hAnsi="Arial" w:eastAsia="Arial" w:cs="Arial"/>
          <w:i w:val="false"/>
          <w:b w:val="false"/>
          <w:u w:val="none"/>
          <w:strike w:val="false"/>
          <w:sz w:val="20"/>
          <w:szCs w:val="20"/>
          <w:color w:val="000000"/>
        </w:rPr>
        <w:t xml:space="preserve">- Wat denk je dat er gebeurt met het lactaat? Is het mogelijk dat het hoge lactaat, ontstaan door overmatige anaerobe glycolyse, bijdraagt aan een verhoogde productie van pyruvaat en daarmee de gluconeogenese stimuleert, zonder dat vetzuurverbranding écht op gang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je nadenkt over deze vragen:  </w:t>
      </w:r>
      <w:r>
        <w:br w:type="textWrapping"/>
      </w:r>
      <w:r>
        <w:rPr>
          <w:rFonts w:ascii="Arial" w:hAnsi="Arial" w:eastAsia="Arial" w:cs="Arial"/>
          <w:i w:val="false"/>
          <w:b w:val="false"/>
          <w:u w:val="none"/>
          <w:strike w:val="false"/>
          <w:sz w:val="20"/>
          <w:szCs w:val="20"/>
          <w:color w:val="000000"/>
        </w:rPr>
        <w:t xml:space="preserve">- Hoe effectief verloopt gluconeogenese in GSD?  </w:t>
      </w:r>
      <w:r>
        <w:br w:type="textWrapping"/>
      </w:r>
      <w:r>
        <w:rPr>
          <w:rFonts w:ascii="Arial" w:hAnsi="Arial" w:eastAsia="Arial" w:cs="Arial"/>
          <w:i w:val="false"/>
          <w:b w:val="false"/>
          <w:u w:val="none"/>
          <w:strike w:val="false"/>
          <w:sz w:val="20"/>
          <w:szCs w:val="20"/>
          <w:color w:val="000000"/>
        </w:rPr>
        <w:t xml:space="preserve">- Welke stofwisselingsproducten hopen zich op en wat voor effect heeft dat op het lichaam?  </w:t>
      </w:r>
      <w:r>
        <w:br w:type="textWrapping"/>
      </w:r>
      <w:r>
        <w:rPr>
          <w:rFonts w:ascii="Arial" w:hAnsi="Arial" w:eastAsia="Arial" w:cs="Arial"/>
          <w:i w:val="false"/>
          <w:b w:val="false"/>
          <w:u w:val="none"/>
          <w:strike w:val="false"/>
          <w:sz w:val="20"/>
          <w:szCs w:val="20"/>
          <w:color w:val="000000"/>
        </w:rPr>
        <w:t xml:space="preserve">- En als glycolyse continu doorgaat (met hoge lactaatproductie) en gluconeogenese onvoldoende werkt, kan het lichaam dan wel goed switchen naar vetafbraak en ketonvorming?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op basis hiervan nog een poging doen om het ontbreken van ketonen verder te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(2025-09-29T16:31:18.348699+00:00):</w:t>
      </w:r>
      <w:r>
        <w:br w:type="textWrapping"/>
      </w:r>
      <w:r>
        <w:rPr>
          <w:rFonts w:ascii="Arial" w:hAnsi="Arial" w:eastAsia="Arial" w:cs="Arial"/>
          <w:i w:val="false"/>
          <w:b w:val="false"/>
          <w:u w:val="none"/>
          <w:strike w:val="false"/>
          <w:sz w:val="20"/>
          <w:szCs w:val="20"/>
          <w:color w:val="000000"/>
        </w:rPr>
        <w:t xml:space="preserve">het lactaat wordt weer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(2025-09-29T16:33:32.433+00:00):</w:t>
      </w:r>
      <w:r>
        <w:br w:type="textWrapping"/>
      </w:r>
      <w:r>
        <w:rPr>
          <w:rFonts w:ascii="Arial" w:hAnsi="Arial" w:eastAsia="Arial" w:cs="Arial"/>
          <w:i w:val="false"/>
          <w:b w:val="false"/>
          <w:u w:val="none"/>
          <w:strike w:val="false"/>
          <w:sz w:val="20"/>
          <w:szCs w:val="20"/>
          <w:color w:val="000000"/>
        </w:rPr>
        <w:t xml:space="preserve">**Identificeer de leercontext en rollen**  </w:t>
      </w:r>
      <w:r>
        <w:br w:type="textWrapping"/>
      </w:r>
      <w:r>
        <w:rPr>
          <w:rFonts w:ascii="Arial" w:hAnsi="Arial" w:eastAsia="Arial" w:cs="Arial"/>
          <w:i w:val="false"/>
          <w:b w:val="false"/>
          <w:u w:val="none"/>
          <w:strike w:val="false"/>
          <w:sz w:val="20"/>
          <w:szCs w:val="20"/>
          <w:color w:val="000000"/>
        </w:rPr>
        <w:t xml:space="preserve">Dit gesprek vindt plaats in een medische tutoringsessie waarin de gebruiker een metabole casus (glycogeenstapelingsziekte bij een jong kind) uit probeert te leggen en te analyseren. Het doel van de feedback is om de analytische en klinisch-redeneervaardigheden van de gebruiker verder te versterken en hun communicatie over pathofysiologische processen te verbeteren.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herkent en benoemt correct de samenhang tussen verstoorde glycogenolyse, hoge lactaatspiegels en de klinische symptomen.</w:t>
      </w:r>
      <w:r>
        <w:br w:type="textWrapping"/>
      </w:r>
      <w:r>
        <w:rPr>
          <w:rFonts w:ascii="Arial" w:hAnsi="Arial" w:eastAsia="Arial" w:cs="Arial"/>
          <w:i w:val="false"/>
          <w:b w:val="false"/>
          <w:u w:val="none"/>
          <w:strike w:val="false"/>
          <w:sz w:val="20"/>
          <w:szCs w:val="20"/>
          <w:color w:val="000000"/>
        </w:rPr>
        <w:t xml:space="preserve">- Je kunt helder en kernachtig formuleren wat je nog lastig vindt en waarover je vragen hebt (bijvoorbeeld over het ontbreken van ketonen).</w:t>
      </w:r>
      <w:r>
        <w:br w:type="textWrapping"/>
      </w:r>
      <w:r>
        <w:rPr>
          <w:rFonts w:ascii="Arial" w:hAnsi="Arial" w:eastAsia="Arial" w:cs="Arial"/>
          <w:i w:val="false"/>
          <w:b w:val="false"/>
          <w:u w:val="none"/>
          <w:strike w:val="false"/>
          <w:sz w:val="20"/>
          <w:szCs w:val="20"/>
          <w:color w:val="000000"/>
        </w:rPr>
        <w:t xml:space="preserve">- Je laat goede inzet en zelfreflectie zien door actief te reageren op vervolgvragen van de tutor en kritisch te blijven nadenken.</w:t>
      </w:r>
      <w:r>
        <w:br w:type="textWrapping"/>
      </w:r>
      <w:r>
        <w:rPr>
          <w:rFonts w:ascii="Arial" w:hAnsi="Arial" w:eastAsia="Arial" w:cs="Arial"/>
          <w:i w:val="false"/>
          <w:b w:val="false"/>
          <w:u w:val="none"/>
          <w:strike w:val="false"/>
          <w:sz w:val="20"/>
          <w:szCs w:val="20"/>
          <w:color w:val="000000"/>
        </w:rPr>
        <w:t xml:space="preserve">- Je gedachten zijn vaak logisch opgebouwd en je blijft bij de kern van de metabole problematiek.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Je antwoorden blijven vaak te kort en missen soms een volledige uitwerking van de metabole processen, waardoor belangrijke schakels of redenen niet besproken worden (bijvoorbeeld de wisselwerking tussen insuline, gluconeogenese en ketonvorming).</w:t>
      </w:r>
      <w:r>
        <w:br w:type="textWrapping"/>
      </w:r>
      <w:r>
        <w:rPr>
          <w:rFonts w:ascii="Arial" w:hAnsi="Arial" w:eastAsia="Arial" w:cs="Arial"/>
          <w:i w:val="false"/>
          <w:b w:val="false"/>
          <w:u w:val="none"/>
          <w:strike w:val="false"/>
          <w:sz w:val="20"/>
          <w:szCs w:val="20"/>
          <w:color w:val="000000"/>
        </w:rPr>
        <w:t xml:space="preserve">- Je gaat soms te snel voorbij aan de uitnodiging om je redenering te verdiepen of uit te breiden; het reflectieve aspect is beperkt.</w:t>
      </w:r>
      <w:r>
        <w:br w:type="textWrapping"/>
      </w:r>
      <w:r>
        <w:rPr>
          <w:rFonts w:ascii="Arial" w:hAnsi="Arial" w:eastAsia="Arial" w:cs="Arial"/>
          <w:i w:val="false"/>
          <w:b w:val="false"/>
          <w:u w:val="none"/>
          <w:strike w:val="false"/>
          <w:sz w:val="20"/>
          <w:szCs w:val="20"/>
          <w:color w:val="000000"/>
        </w:rPr>
        <w:t xml:space="preserve">- Je benoemt metabole processen soms net niet helemaal juist of nuancering ontbreekt (zoals bij het noemen van aminozuren/eiwitten, zonder duidelijk te koppelen aan hun invloed op insuline).</w:t>
      </w:r>
      <w:r>
        <w:br w:type="textWrapping"/>
      </w:r>
      <w:r>
        <w:rPr>
          <w:rFonts w:ascii="Arial" w:hAnsi="Arial" w:eastAsia="Arial" w:cs="Arial"/>
          <w:i w:val="false"/>
          <w:b w:val="false"/>
          <w:u w:val="none"/>
          <w:strike w:val="false"/>
          <w:sz w:val="20"/>
          <w:szCs w:val="20"/>
          <w:color w:val="000000"/>
        </w:rPr>
        <w:t xml:space="preserve">- Je antwoordt herhaaldelijk met bijna identieke korte zinnen, zonder variatie of verdieping in je redeneringen.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Uitgebreidere redeneringen laten zien dat je de stof begrijpt én goed kan toepassen.  </w:t>
      </w:r>
      <w:r>
        <w:br w:type="textWrapping"/>
      </w:r>
      <w:r>
        <w:rPr>
          <w:rFonts w:ascii="Arial" w:hAnsi="Arial" w:eastAsia="Arial" w:cs="Arial"/>
          <w:i w:val="false"/>
          <w:b w:val="false"/>
          <w:u w:val="none"/>
          <w:strike w:val="false"/>
          <w:sz w:val="20"/>
          <w:szCs w:val="20"/>
          <w:color w:val="000000"/>
        </w:rPr>
        <w:t xml:space="preserve">   *Hoe te implementeren*: Geef, wanneer je een metabool proces uitlegt, altijd antwoord op de vragen “wat gebeurt er, waardoor, en wat is het gevolg?” en probeer concrete stapsgewijze verbanden tussen stoffen, hormonen en symptomen te formuleren.</w:t>
      </w:r>
      <w:r>
        <w:br w:type="textWrapping"/>
      </w:r>
      <w:r>
        <w:rPr>
          <w:rFonts w:ascii="Arial" w:hAnsi="Arial" w:eastAsia="Arial" w:cs="Arial"/>
          <w:i w:val="false"/>
          <w:b w:val="false"/>
          <w:u w:val="none"/>
          <w:strike w:val="false"/>
          <w:sz w:val="20"/>
          <w:szCs w:val="20"/>
          <w:color w:val="000000"/>
        </w:rPr>
        <w:t xml:space="preserve">2. *Waarom het ertoe doet*: Reflecteren op en herformuleren van feedback helpt om hiaten in kennis te dichten en dieper inzicht te ontwikkelen.  </w:t>
      </w:r>
      <w:r>
        <w:br w:type="textWrapping"/>
      </w:r>
      <w:r>
        <w:rPr>
          <w:rFonts w:ascii="Arial" w:hAnsi="Arial" w:eastAsia="Arial" w:cs="Arial"/>
          <w:i w:val="false"/>
          <w:b w:val="false"/>
          <w:u w:val="none"/>
          <w:strike w:val="false"/>
          <w:sz w:val="20"/>
          <w:szCs w:val="20"/>
          <w:color w:val="000000"/>
        </w:rPr>
        <w:t xml:space="preserve">   *Hoe te implementeren*: Neem de tijd om terug te gaan naar een eerder foutief of onzeker antwoord en leg hardop uit aan jezelf of aan je tutor wat nu wél klopt, liefst met voorbeelden (“Nu begrijp ik dat…”).</w:t>
      </w:r>
      <w:r>
        <w:br w:type="textWrapping"/>
      </w:r>
      <w:r>
        <w:rPr>
          <w:rFonts w:ascii="Arial" w:hAnsi="Arial" w:eastAsia="Arial" w:cs="Arial"/>
          <w:i w:val="false"/>
          <w:b w:val="false"/>
          <w:u w:val="none"/>
          <w:strike w:val="false"/>
          <w:sz w:val="20"/>
          <w:szCs w:val="20"/>
          <w:color w:val="000000"/>
        </w:rPr>
        <w:t xml:space="preserve">3. *Waarom het ertoe doet*: Het expliciet koppelen van abstracte begrippen aan de casuscontext maakt je uitleg duidelijker en overtuigender.  </w:t>
      </w:r>
      <w:r>
        <w:br w:type="textWrapping"/>
      </w:r>
      <w:r>
        <w:rPr>
          <w:rFonts w:ascii="Arial" w:hAnsi="Arial" w:eastAsia="Arial" w:cs="Arial"/>
          <w:i w:val="false"/>
          <w:b w:val="false"/>
          <w:u w:val="none"/>
          <w:strike w:val="false"/>
          <w:sz w:val="20"/>
          <w:szCs w:val="20"/>
          <w:color w:val="000000"/>
        </w:rPr>
        <w:t xml:space="preserve">   *Hoe te implementeren*: Gebruik bij elk antwoord voorbeelden uit de casus (“bij dit meisje leidt de enzymdeficiëntie tot…”) en benoem expliciet hoe elk genoemd proces zich uit in het lab of het klinische 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proberen je antwoorden uit te breiden met stapsgewijze redeneringen en steeds expliciet de koppeling maken tussen pathofysiologie en klinische verschijnselen. Focus vooral op het actief tonen van je denkproces, ook als je het even niet zeker weet.</w:t>
      </w:r>
    </w:p>
    <w:p>
      <w:pPr>
        <w:pStyle w:val="Normal"/>
      </w:pPr>
      <w:r>
        <w:t xml:space="preserve"/>
      </w:r>
    </w:p>
    <w:p>
      <w:pPr>
        <w:pStyle w:val="Titre1"/>
      </w:pPr>
      <w:r>
        <w:t xml:space="preserve">smba.csv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2025-10-23T14:56:01Z</dcterms:modified>
  <cp:category/>
</cp:coreProperties>
</file>