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(2025-09-29T16:06:00.811115+00:00):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(2025-09-29T16:06:16.088999+00:00):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dit als energiebron kan dienen tussen de maaltijden of tijdens inspanning. Bij Glycogeenstapelingsziekten (GSD’s) is dit proces verstoord door een erfelijk enzymtekort, waardoor het lichaam moeite heeft om de bloedglucose op peil te houden, vooral tijdens vasten. Als compensatie worden andere metabole paden geactiveerd. Echter, bij GSD zijn alternatieve routes zoals de Cori-cyclus met beperkingen.</w:t>
      </w:r>
      <w:r>
        <w:br w:type="textWrapping"/>
      </w:r>
      <w:r>
        <w:rPr>
          <w:rFonts w:ascii="Arial" w:hAnsi="Arial" w:eastAsia="Arial" w:cs="Arial"/>
          <w:i w:val="false"/>
          <w:b w:val="false"/>
          <w:u w:val="none"/>
          <w:strike w:val="false"/>
          <w:sz w:val="20"/>
          <w:szCs w:val="20"/>
          <w:color w:val="000000"/>
        </w:rPr>
        <w:t xml:space="preserve">Een 3-jarig meisje met GSD komt op consult omdat ze erg prikkelbaar is en haar buik opgezwollen oogt. Haar lever is vergroot en het lab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(2025-09-29T16:07:18.075834+00:00):</w:t>
      </w:r>
      <w:r>
        <w:br w:type="textWrapping"/>
      </w:r>
      <w:r>
        <w:rPr>
          <w:rFonts w:ascii="Arial" w:hAnsi="Arial" w:eastAsia="Arial" w:cs="Arial"/>
          <w:i w:val="false"/>
          <w:b w:val="false"/>
          <w:u w:val="none"/>
          <w:strike w:val="false"/>
          <w:sz w:val="20"/>
          <w:szCs w:val="20"/>
          <w:color w:val="000000"/>
        </w:rPr>
        <w:t xml:space="preserve">Het lichaam zet de glycogeen om in lactaat omdat het niet in glucose omgezet kan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(2025-09-29T16:07:59.118671+00:00):</w:t>
      </w:r>
      <w:r>
        <w:br w:type="textWrapping"/>
      </w:r>
      <w:r>
        <w:rPr>
          <w:rFonts w:ascii="Arial" w:hAnsi="Arial" w:eastAsia="Arial" w:cs="Arial"/>
          <w:i w:val="false"/>
          <w:b w:val="false"/>
          <w:u w:val="none"/>
          <w:strike w:val="false"/>
          <w:sz w:val="20"/>
          <w:szCs w:val="20"/>
          <w:color w:val="000000"/>
        </w:rPr>
        <w:t xml:space="preserve">Goede poging! Voordat we verder gaan, laten we even samen stilstaan bij de basiskennis die relevant is voor dit onderwerp. Zo kunnen we straks een sterkere analyse maken van het geval. Wil je je eigen vragen stellen, of zullen we samen enkele kernonderwerpen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kun je kort uitleggen wat glycolyse precies is? In welke cellulaire compartiment gebeurt dit proces en wat zijn de belangrijkste uitgangsstoffen en producten?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(2025-09-29T16:08:35.947489+00:00):</w:t>
      </w:r>
      <w:r>
        <w:br w:type="textWrapping"/>
      </w:r>
      <w:r>
        <w:rPr>
          <w:rFonts w:ascii="Arial" w:hAnsi="Arial" w:eastAsia="Arial" w:cs="Arial"/>
          <w:i w:val="false"/>
          <w:b w:val="false"/>
          <w:u w:val="none"/>
          <w:strike w:val="false"/>
          <w:sz w:val="20"/>
          <w:szCs w:val="20"/>
          <w:color w:val="000000"/>
        </w:rPr>
        <w:t xml:space="preserve">Dit gebeurt in de cel en er wordt glucose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(2025-09-29T16:08:45.305978+00:00):</w:t>
      </w:r>
      <w:r>
        <w:br w:type="textWrapping"/>
      </w:r>
      <w:r>
        <w:rPr>
          <w:rFonts w:ascii="Arial" w:hAnsi="Arial" w:eastAsia="Arial" w:cs="Arial"/>
          <w:i w:val="false"/>
          <w:b w:val="false"/>
          <w:u w:val="none"/>
          <w:strike w:val="false"/>
          <w:sz w:val="20"/>
          <w:szCs w:val="20"/>
          <w:color w:val="000000"/>
        </w:rPr>
        <w:t xml:space="preserve">Je zit in de goede richting dat het in de cel plaatsvindt! Glycolyse is een fundamenteel proces, maar om het goed te begrijpen is het belangrijk details goed te benoemen.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in welk deel van de cel glycolyse plaatsvindt? En wordt er bij glycolyse glucose gemaakt, of wordt glucose juist afgebroken? Wat zijn de belangrijkste eindproducten van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(2025-09-29T16:08:58.990263+00:00):</w:t>
      </w:r>
      <w:r>
        <w:br w:type="textWrapping"/>
      </w:r>
      <w:r>
        <w:rPr>
          <w:rFonts w:ascii="Arial" w:hAnsi="Arial" w:eastAsia="Arial" w:cs="Arial"/>
          <w:i w:val="false"/>
          <w:b w:val="false"/>
          <w:u w:val="none"/>
          <w:strike w:val="false"/>
          <w:sz w:val="20"/>
          <w:szCs w:val="20"/>
          <w:color w:val="000000"/>
        </w:rPr>
        <w:t xml:space="preserve">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(2025-09-29T16:09:07.133506+00:00):</w:t>
      </w:r>
      <w:r>
        <w:br w:type="textWrapping"/>
      </w:r>
      <w:r>
        <w:rPr>
          <w:rFonts w:ascii="Arial" w:hAnsi="Arial" w:eastAsia="Arial" w:cs="Arial"/>
          <w:i w:val="false"/>
          <w:b w:val="false"/>
          <w:u w:val="none"/>
          <w:strike w:val="false"/>
          <w:sz w:val="20"/>
          <w:szCs w:val="20"/>
          <w:color w:val="000000"/>
        </w:rPr>
        <w:t xml:space="preserve">Klopt, ATP is een belangrijk eindproduct! Wil je het verder proberen te benoemen: naast ATP, welke andere stoffen ontstaan er bij glycolyse? En hoe wordt glucose zelf tijdens het proces omgezet—kan je dit proces verder beschrijven, of probeer je eens te herinneren wat er met NAD+ gebeurt tijdens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lastig is, kun je ook aangeven wat je nog weet over het verschil tussen aerobe en anaerobe omstandigheden tijdens glycolyse. Wat gebeurt er dan met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(2025-09-29T16:10:54.630022+00:00):</w:t>
      </w:r>
      <w:r>
        <w:br w:type="textWrapping"/>
      </w:r>
      <w:r>
        <w:rPr>
          <w:rFonts w:ascii="Arial" w:hAnsi="Arial" w:eastAsia="Arial" w:cs="Arial"/>
          <w:i w:val="false"/>
          <w:b w:val="false"/>
          <w:u w:val="none"/>
          <w:strike w:val="false"/>
          <w:sz w:val="20"/>
          <w:szCs w:val="20"/>
          <w:color w:val="000000"/>
        </w:rPr>
        <w:t xml:space="preserve">1 glucose molecuul wordt omgezet naar 2 pyruvaat bij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(2025-09-29T16:11:03.230619+00:00):</w:t>
      </w:r>
      <w:r>
        <w:br w:type="textWrapping"/>
      </w:r>
      <w:r>
        <w:rPr>
          <w:rFonts w:ascii="Arial" w:hAnsi="Arial" w:eastAsia="Arial" w:cs="Arial"/>
          <w:i w:val="false"/>
          <w:b w:val="false"/>
          <w:u w:val="none"/>
          <w:strike w:val="false"/>
          <w:sz w:val="20"/>
          <w:szCs w:val="20"/>
          <w:color w:val="000000"/>
        </w:rPr>
        <w:t xml:space="preserve">Goed zo! Dat klopt: bij glycolyse wordt 1 glucosemolecuul omgezet in 2 pyruvaatmoleculen.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benoemen:</w:t>
      </w:r>
      <w:r>
        <w:br w:type="textWrapping"/>
      </w:r>
      <w:r>
        <w:rPr>
          <w:rFonts w:ascii="Arial" w:hAnsi="Arial" w:eastAsia="Arial" w:cs="Arial"/>
          <w:i w:val="false"/>
          <w:b w:val="false"/>
          <w:u w:val="none"/>
          <w:strike w:val="false"/>
          <w:sz w:val="20"/>
          <w:szCs w:val="20"/>
          <w:color w:val="000000"/>
        </w:rPr>
        <w:t xml:space="preserve">- Of hierbij netto ATP wordt gevormd of verbruikt?</w:t>
      </w:r>
      <w:r>
        <w:br w:type="textWrapping"/>
      </w:r>
      <w:r>
        <w:rPr>
          <w:rFonts w:ascii="Arial" w:hAnsi="Arial" w:eastAsia="Arial" w:cs="Arial"/>
          <w:i w:val="false"/>
          <w:b w:val="false"/>
          <w:u w:val="none"/>
          <w:strike w:val="false"/>
          <w:sz w:val="20"/>
          <w:szCs w:val="20"/>
          <w:color w:val="000000"/>
        </w:rPr>
        <w:t xml:space="preserve">- En wordt er tijdens glycolyse een ander energierijk molecuul gevormd behalve ATP?</w:t>
      </w:r>
      <w:r>
        <w:br w:type="textWrapping"/>
      </w:r>
      <w:r>
        <w:rPr>
          <w:rFonts w:ascii="Arial" w:hAnsi="Arial" w:eastAsia="Arial" w:cs="Arial"/>
          <w:i w:val="false"/>
          <w:b w:val="false"/>
          <w:u w:val="none"/>
          <w:strike w:val="false"/>
          <w:sz w:val="20"/>
          <w:szCs w:val="20"/>
          <w:color w:val="000000"/>
        </w:rPr>
        <w:t xml:space="preserve">- En in welk celcompartiment vindt glycolyse precies plaats?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maar weten wat je al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(2025-09-29T16:11:37.501582+00:00):</w:t>
      </w:r>
      <w:r>
        <w:br w:type="textWrapping"/>
      </w:r>
      <w:r>
        <w:rPr>
          <w:rFonts w:ascii="Arial" w:hAnsi="Arial" w:eastAsia="Arial" w:cs="Arial"/>
          <w:i w:val="false"/>
          <w:b w:val="false"/>
          <w:u w:val="none"/>
          <w:strike w:val="false"/>
          <w:sz w:val="20"/>
          <w:szCs w:val="20"/>
          <w:color w:val="000000"/>
        </w:rPr>
        <w:t xml:space="preserve">- 2 ATP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(2025-09-29T16:11:46.584013+00:00):</w:t>
      </w:r>
      <w:r>
        <w:br w:type="textWrapping"/>
      </w:r>
      <w:r>
        <w:rPr>
          <w:rFonts w:ascii="Arial" w:hAnsi="Arial" w:eastAsia="Arial" w:cs="Arial"/>
          <w:i w:val="false"/>
          <w:b w:val="false"/>
          <w:u w:val="none"/>
          <w:strike w:val="false"/>
          <w:sz w:val="20"/>
          <w:szCs w:val="20"/>
          <w:color w:val="000000"/>
        </w:rPr>
        <w:t xml:space="preserve">Precies, netto worden er 2 ATP gevormd! Je zit op de goede lijn.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twee korte vervolgvraagjes om het plaatje compleet te maken:</w:t>
      </w:r>
      <w:r>
        <w:br w:type="textWrapping"/>
      </w:r>
      <w:r>
        <w:rPr>
          <w:rFonts w:ascii="Arial" w:hAnsi="Arial" w:eastAsia="Arial" w:cs="Arial"/>
          <w:i w:val="false"/>
          <w:b w:val="false"/>
          <w:u w:val="none"/>
          <w:strike w:val="false"/>
          <w:sz w:val="20"/>
          <w:szCs w:val="20"/>
          <w:color w:val="000000"/>
        </w:rPr>
        <w:t xml:space="preserve">- Wordt er tijdens glycolyse naast ATP nog een andere energiedrager gevormd? </w:t>
      </w:r>
      <w:r>
        <w:br w:type="textWrapping"/>
      </w:r>
      <w:r>
        <w:rPr>
          <w:rFonts w:ascii="Arial" w:hAnsi="Arial" w:eastAsia="Arial" w:cs="Arial"/>
          <w:i w:val="false"/>
          <w:b w:val="false"/>
          <w:u w:val="none"/>
          <w:strike w:val="false"/>
          <w:sz w:val="20"/>
          <w:szCs w:val="20"/>
          <w:color w:val="000000"/>
        </w:rPr>
        <w:t xml:space="preserve">- En in welk compartiment van de cel vindt glycolyse plaats?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(2025-09-29T16:12:05.260936+00:00):</w:t>
      </w:r>
      <w:r>
        <w:br w:type="textWrapping"/>
      </w:r>
      <w:r>
        <w:rPr>
          <w:rFonts w:ascii="Arial" w:hAnsi="Arial" w:eastAsia="Arial" w:cs="Arial"/>
          <w:i w:val="false"/>
          <w:b w:val="false"/>
          <w:u w:val="none"/>
          <w:strike w:val="false"/>
          <w:sz w:val="20"/>
          <w:szCs w:val="20"/>
          <w:color w:val="000000"/>
        </w:rPr>
        <w:t xml:space="preserve">2 NADH en het gebeurt inhebt cytoplasma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(2025-09-29T16:12:13.651716+00:00):</w:t>
      </w:r>
      <w:r>
        <w:br w:type="textWrapping"/>
      </w:r>
      <w:r>
        <w:rPr>
          <w:rFonts w:ascii="Arial" w:hAnsi="Arial" w:eastAsia="Arial" w:cs="Arial"/>
          <w:i w:val="false"/>
          <w:b w:val="false"/>
          <w:u w:val="none"/>
          <w:strike w:val="false"/>
          <w:sz w:val="20"/>
          <w:szCs w:val="20"/>
          <w:color w:val="000000"/>
        </w:rPr>
        <w:t xml:space="preserve">Heel netjes! Je hebt het goed: tijdens glycolyse worden naast 2 ATP ook 2 NADH gevormd en het vindt plaats in het cytoplasma.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straks verdergaan met het klinische geval, wil ik kort checken: heb je vragen over glycogenolyse, of weet je al hoe het proces van glycogeenafbraak normaal gesproken verloopt? En zou je kort kunnen uitleggen wat het doel is van glycogenolyse?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(2025-09-29T16:12:56.979076+00:00):</w:t>
      </w:r>
      <w:r>
        <w:br w:type="textWrapping"/>
      </w:r>
      <w:r>
        <w:rPr>
          <w:rFonts w:ascii="Arial" w:hAnsi="Arial" w:eastAsia="Arial" w:cs="Arial"/>
          <w:i w:val="false"/>
          <w:b w:val="false"/>
          <w:u w:val="none"/>
          <w:strike w:val="false"/>
          <w:sz w:val="20"/>
          <w:szCs w:val="20"/>
          <w:color w:val="000000"/>
        </w:rPr>
        <w:t xml:space="preserve">Door een enzym wordt glucose 6 fosfaat afgesproken tot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(2025-09-29T16:13:08.014645+00:00):</w:t>
      </w:r>
      <w:r>
        <w:br w:type="textWrapping"/>
      </w:r>
      <w:r>
        <w:rPr>
          <w:rFonts w:ascii="Arial" w:hAnsi="Arial" w:eastAsia="Arial" w:cs="Arial"/>
          <w:i w:val="false"/>
          <w:b w:val="false"/>
          <w:u w:val="none"/>
          <w:strike w:val="false"/>
          <w:sz w:val="20"/>
          <w:szCs w:val="20"/>
          <w:color w:val="000000"/>
        </w:rPr>
        <w:t xml:space="preserve">Dat is al een goede poging! Even samengevat: glycogenolyse is het proces waarbij glycogeen wordt afgebroken tot glucose-6-fosfaat. Je benoemt daarbij een belangrijk stap. Misschien kun je het in iets meer detail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Wordt glycogeen in één keer afgebroken tot glucose? </w:t>
      </w:r>
      <w:r>
        <w:br w:type="textWrapping"/>
      </w:r>
      <w:r>
        <w:rPr>
          <w:rFonts w:ascii="Arial" w:hAnsi="Arial" w:eastAsia="Arial" w:cs="Arial"/>
          <w:i w:val="false"/>
          <w:b w:val="false"/>
          <w:u w:val="none"/>
          <w:strike w:val="false"/>
          <w:sz w:val="20"/>
          <w:szCs w:val="20"/>
          <w:color w:val="000000"/>
        </w:rPr>
        <w:t xml:space="preserve">- Welk product ontstaat er direct bij de afbraak van glycogeen vóór het stadium van glucose-6-fosfaat?</w:t>
      </w:r>
      <w:r>
        <w:br w:type="textWrapping"/>
      </w:r>
      <w:r>
        <w:rPr>
          <w:rFonts w:ascii="Arial" w:hAnsi="Arial" w:eastAsia="Arial" w:cs="Arial"/>
          <w:i w:val="false"/>
          <w:b w:val="false"/>
          <w:u w:val="none"/>
          <w:strike w:val="false"/>
          <w:sz w:val="20"/>
          <w:szCs w:val="20"/>
          <w:color w:val="000000"/>
        </w:rPr>
        <w:t xml:space="preserve">- En wat gebeurt er uiteindelijk met glucose-6-fosfaat in levercellen versus spiercellen?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te beschrijven of er een verschil zit in het eindproduct van glycogenolyse in spier en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(2025-09-29T16:15:34.452118+00:00):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(2025-09-29T16:15:51.115911+00:00):</w:t>
      </w:r>
      <w:r>
        <w:br w:type="textWrapping"/>
      </w:r>
      <w:r>
        <w:rPr>
          <w:rFonts w:ascii="Arial" w:hAnsi="Arial" w:eastAsia="Arial" w:cs="Arial"/>
          <w:i w:val="false"/>
          <w:b w:val="false"/>
          <w:u w:val="none"/>
          <w:strike w:val="false"/>
          <w:sz w:val="20"/>
          <w:szCs w:val="20"/>
          <w:color w:val="000000"/>
        </w:rPr>
        <w:t xml:space="preserve">Hier is de casus om mee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theorie vooraf: Het lichaam slaat glucose op in de vorm van glycogeen, vooral in de lever en spieren, zodat het kan worden gebruikt wanneer er energie nodig is—vooral tussen maaltijden of tijdens inspanning. Bij Glycogeenstapelingsziekten (GSD) is dit proces verstoord door aangeboren enzymdeficiënties. Het lichaam heeft dan moeite om normale bloedglucosewaarden te behouden, vooral bij vasten. Andere metabole routes worden geactiveerd, maar deze alternatieven, zoals de Cori-cyclus, zijn beperkt.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meisje van 3 jaar met GSD komt bij de arts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ook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(2025-09-29T16:21:34.154216+00:00):</w:t>
      </w:r>
      <w:r>
        <w:br w:type="textWrapping"/>
      </w:r>
      <w:r>
        <w:rPr>
          <w:rFonts w:ascii="Arial" w:hAnsi="Arial" w:eastAsia="Arial" w:cs="Arial"/>
          <w:i w:val="false"/>
          <w:b w:val="false"/>
          <w:u w:val="none"/>
          <w:strike w:val="false"/>
          <w:sz w:val="20"/>
          <w:szCs w:val="20"/>
          <w:color w:val="000000"/>
        </w:rPr>
        <w:t xml:space="preserve">Bloedglucose is te laag en lactaat is te 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(2025-09-29T16:21:45.831493+00:00):</w:t>
      </w:r>
      <w:r>
        <w:br w:type="textWrapping"/>
      </w:r>
      <w:r>
        <w:rPr>
          <w:rFonts w:ascii="Arial" w:hAnsi="Arial" w:eastAsia="Arial" w:cs="Arial"/>
          <w:i w:val="false"/>
          <w:b w:val="false"/>
          <w:u w:val="none"/>
          <w:strike w:val="false"/>
          <w:sz w:val="20"/>
          <w:szCs w:val="20"/>
          <w:color w:val="000000"/>
        </w:rPr>
        <w:t xml:space="preserve">Dat klopt, je noemt al twee belangrijke bevindingen! Goed gezien.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laten we even samen terugblikken op de basiskennis. Zo kun je straks nog beter uitleggen wat er gebeurt.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op dit moment al dingen waar je over twijfelt of vragen over hebt? Bijvoorbeeld over hoe het lichaam normaal gesproken aan energie komt, of over het verschil tussen glycogeenafbraak, glycolyse of andere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kan ik beginnen met een korte vraag:  </w:t>
      </w:r>
      <w:r>
        <w:br w:type="textWrapping"/>
      </w:r>
      <w:r>
        <w:rPr>
          <w:rFonts w:ascii="Arial" w:hAnsi="Arial" w:eastAsia="Arial" w:cs="Arial"/>
          <w:i w:val="false"/>
          <w:b w:val="false"/>
          <w:u w:val="none"/>
          <w:strike w:val="false"/>
          <w:sz w:val="20"/>
          <w:szCs w:val="20"/>
          <w:color w:val="000000"/>
        </w:rPr>
        <w:t xml:space="preserve">Weet je wat glycolyse is? Kun je daar iets over vertellen?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(2025-09-29T16:22:36.414427+00:00):</w:t>
      </w:r>
      <w:r>
        <w:br w:type="textWrapping"/>
      </w:r>
      <w:r>
        <w:rPr>
          <w:rFonts w:ascii="Arial" w:hAnsi="Arial" w:eastAsia="Arial" w:cs="Arial"/>
          <w:i w:val="false"/>
          <w:b w:val="false"/>
          <w:u w:val="none"/>
          <w:strike w:val="false"/>
          <w:sz w:val="20"/>
          <w:szCs w:val="20"/>
          <w:color w:val="000000"/>
        </w:rPr>
        <w:t xml:space="preserve">Bij glycolyse wordt er van 1 glucose molecuul 2 pyruvaten gemaakt en er wordt 2 ATP en 2 NADH gevormd en het vindt plaats in het cytoplasma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(2025-09-29T16:22:44.637893+00:00):</w:t>
      </w:r>
      <w:r>
        <w:br w:type="textWrapping"/>
      </w:r>
      <w:r>
        <w:rPr>
          <w:rFonts w:ascii="Arial" w:hAnsi="Arial" w:eastAsia="Arial" w:cs="Arial"/>
          <w:i w:val="false"/>
          <w:b w:val="false"/>
          <w:u w:val="none"/>
          <w:strike w:val="false"/>
          <w:sz w:val="20"/>
          <w:szCs w:val="20"/>
          <w:color w:val="000000"/>
        </w:rPr>
        <w:t xml:space="preserve">Heel goed uitgelegd! Je weet dus al dat glycolyse glucose afbreekt tot pyruvaat, wat ATP en NADH oplevert, en dat dit in het cytoplasma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plaatje compleet te maken:  </w:t>
      </w:r>
      <w:r>
        <w:br w:type="textWrapping"/>
      </w:r>
      <w:r>
        <w:rPr>
          <w:rFonts w:ascii="Arial" w:hAnsi="Arial" w:eastAsia="Arial" w:cs="Arial"/>
          <w:i w:val="false"/>
          <w:b w:val="false"/>
          <w:u w:val="none"/>
          <w:strike w:val="false"/>
          <w:sz w:val="20"/>
          <w:szCs w:val="20"/>
          <w:color w:val="000000"/>
        </w:rPr>
        <w:t xml:space="preserve">Wat gebeurt er na glycolyse met pyruvaat als er wél zuurstof beschikbaar is? En wat gebeurt er als er géén zuurstof is?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(2025-09-29T16:23:50.434878+00:00):</w:t>
      </w:r>
      <w:r>
        <w:br w:type="textWrapping"/>
      </w:r>
      <w:r>
        <w:rPr>
          <w:rFonts w:ascii="Arial" w:hAnsi="Arial" w:eastAsia="Arial" w:cs="Arial"/>
          <w:i w:val="false"/>
          <w:b w:val="false"/>
          <w:u w:val="none"/>
          <w:strike w:val="false"/>
          <w:sz w:val="20"/>
          <w:szCs w:val="20"/>
          <w:color w:val="000000"/>
        </w:rPr>
        <w:t xml:space="preserve">Gisten of verder in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(2025-09-29T16:23:57.474264+00:00):</w:t>
      </w:r>
      <w:r>
        <w:br w:type="textWrapping"/>
      </w:r>
      <w:r>
        <w:rPr>
          <w:rFonts w:ascii="Arial" w:hAnsi="Arial" w:eastAsia="Arial" w:cs="Arial"/>
          <w:i w:val="false"/>
          <w:b w:val="false"/>
          <w:u w:val="none"/>
          <w:strike w:val="false"/>
          <w:sz w:val="20"/>
          <w:szCs w:val="20"/>
          <w:color w:val="000000"/>
        </w:rPr>
        <w:t xml:space="preserve">Precies—het hangt af van de beschikbaarheid van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toelichten wat er met pyruvaat gebeurt als er genoeg zuurstof is (aerobe omstandigheden) en wat er juist gebeurt als er weinig of geen zuurstof is (anaeroob)? Wat zijn daarbij de belangrijkste verschillen qua eindproducten en energieopbrengst?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(2025-09-29T16:32:14.191613+00:00):</w:t>
      </w:r>
      <w:r>
        <w:br w:type="textWrapping"/>
      </w:r>
      <w:r>
        <w:rPr>
          <w:rFonts w:ascii="Arial" w:hAnsi="Arial" w:eastAsia="Arial" w:cs="Arial"/>
          <w:i w:val="false"/>
          <w:b w:val="false"/>
          <w:u w:val="none"/>
          <w:strike w:val="false"/>
          <w:sz w:val="20"/>
          <w:szCs w:val="20"/>
          <w:color w:val="000000"/>
        </w:rPr>
        <w:t xml:space="preserve">Ik ben 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(2025-09-29T16:32:26.169855+00:00):</w:t>
      </w:r>
      <w:r>
        <w:br w:type="textWrapping"/>
      </w:r>
      <w:r>
        <w:rPr>
          <w:rFonts w:ascii="Arial" w:hAnsi="Arial" w:eastAsia="Arial" w:cs="Arial"/>
          <w:i w:val="false"/>
          <w:b w:val="false"/>
          <w:u w:val="none"/>
          <w:strike w:val="false"/>
          <w:sz w:val="20"/>
          <w:szCs w:val="20"/>
          <w:color w:val="000000"/>
        </w:rPr>
        <w:t xml:space="preserve">Mooi, goed gedaan met deze stap! Voordat we doorgaan naar de volgende fase, nog één belangrijke check: weet je ook wat gluconeogenese en glycogenolyse zijn, en wat hun functie is in het lichaam? Als je het wilt proberen uit te leggen, graag! Zo niet, laat het gerust weten, dan licht ik het kort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maar weten of je door wilt naar de toepassing op de casus met deze kennis, of dat je nog vragen hebt over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(2025-09-29T16:32:46.349+00:00):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Deze uitwisseling lijkt plaats te vinden in een tutoring- of begeleidingssessie rond medische basiswetenschappen, specifiek metabole processen bij kinderen (in casu: glycogeenstapelingsziekten). De user neemt de rol van lerende/student op zich, de assistant die van begeleider of docent. Het doel van deze feedback is om de participatie van de user te optimaliseren, hun inhoudelijke bijdrage te versterken, en hun leerproces te bevorderen.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Gebruikt correcte terminologie bij het omschrijven van glycolyse en diens producten.</w:t>
      </w:r>
      <w:r>
        <w:br w:type="textWrapping"/>
      </w:r>
      <w:r>
        <w:rPr>
          <w:rFonts w:ascii="Arial" w:hAnsi="Arial" w:eastAsia="Arial" w:cs="Arial"/>
          <w:i w:val="false"/>
          <w:b w:val="false"/>
          <w:u w:val="none"/>
          <w:strike w:val="false"/>
          <w:sz w:val="20"/>
          <w:szCs w:val="20"/>
          <w:color w:val="000000"/>
        </w:rPr>
        <w:t xml:space="preserve">- Herkent zelfstandig afwijkende labwaardes (hypoglykemie, verhoogd lactaat) in de casus.</w:t>
      </w:r>
      <w:r>
        <w:br w:type="textWrapping"/>
      </w:r>
      <w:r>
        <w:rPr>
          <w:rFonts w:ascii="Arial" w:hAnsi="Arial" w:eastAsia="Arial" w:cs="Arial"/>
          <w:i w:val="false"/>
          <w:b w:val="false"/>
          <w:u w:val="none"/>
          <w:strike w:val="false"/>
          <w:sz w:val="20"/>
          <w:szCs w:val="20"/>
          <w:color w:val="000000"/>
        </w:rPr>
        <w:t xml:space="preserve">- Reageert kort en functioneel op gestelde vragen van de docent.</w:t>
      </w:r>
      <w:r>
        <w:br w:type="textWrapping"/>
      </w:r>
      <w:r>
        <w:rPr>
          <w:rFonts w:ascii="Arial" w:hAnsi="Arial" w:eastAsia="Arial" w:cs="Arial"/>
          <w:i w:val="false"/>
          <w:b w:val="false"/>
          <w:u w:val="none"/>
          <w:strike w:val="false"/>
          <w:sz w:val="20"/>
          <w:szCs w:val="20"/>
          <w:color w:val="000000"/>
        </w:rPr>
        <w:t xml:space="preserve">- Toont bereidheid om door te gaan en geeft grenzen aan ("ik ben klaar").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Antwoorden blijven vaak erg beknopt en missen uitleg of verdieping.</w:t>
      </w:r>
      <w:r>
        <w:br w:type="textWrapping"/>
      </w:r>
      <w:r>
        <w:rPr>
          <w:rFonts w:ascii="Arial" w:hAnsi="Arial" w:eastAsia="Arial" w:cs="Arial"/>
          <w:i w:val="false"/>
          <w:b w:val="false"/>
          <w:u w:val="none"/>
          <w:strike w:val="false"/>
          <w:sz w:val="20"/>
          <w:szCs w:val="20"/>
          <w:color w:val="000000"/>
        </w:rPr>
        <w:t xml:space="preserve">- De kern van de medische casus (pathofysiologische uitleg bij GSD) wordt niet expliciet aangegaan of gelinkt aan de symptomen.</w:t>
      </w:r>
      <w:r>
        <w:br w:type="textWrapping"/>
      </w:r>
      <w:r>
        <w:rPr>
          <w:rFonts w:ascii="Arial" w:hAnsi="Arial" w:eastAsia="Arial" w:cs="Arial"/>
          <w:i w:val="false"/>
          <w:b w:val="false"/>
          <w:u w:val="none"/>
          <w:strike w:val="false"/>
          <w:sz w:val="20"/>
          <w:szCs w:val="20"/>
          <w:color w:val="000000"/>
        </w:rPr>
        <w:t xml:space="preserve">- Vervolgvragen van docent worden slechts summier beantwoord waardoor verdieping en transfer beperkt blijven.</w:t>
      </w:r>
      <w:r>
        <w:br w:type="textWrapping"/>
      </w:r>
      <w:r>
        <w:rPr>
          <w:rFonts w:ascii="Arial" w:hAnsi="Arial" w:eastAsia="Arial" w:cs="Arial"/>
          <w:i w:val="false"/>
          <w:b w:val="false"/>
          <w:u w:val="none"/>
          <w:strike w:val="false"/>
          <w:sz w:val="20"/>
          <w:szCs w:val="20"/>
          <w:color w:val="000000"/>
        </w:rPr>
        <w:t xml:space="preserve">- De antwoorden gaan soms voorbij aan gevraagde nuances (zoals het verschil tussen aerobe en anaerobe omstandigheden).</w:t>
      </w:r>
      <w:r>
        <w:br w:type="textWrapping"/>
      </w:r>
      <w:r>
        <w:rPr>
          <w:rFonts w:ascii="Arial" w:hAnsi="Arial" w:eastAsia="Arial" w:cs="Arial"/>
          <w:i w:val="false"/>
          <w:b w:val="false"/>
          <w:u w:val="none"/>
          <w:strike w:val="false"/>
          <w:sz w:val="20"/>
          <w:szCs w:val="20"/>
          <w:color w:val="000000"/>
        </w:rPr>
        <w:t xml:space="preserve">- Reflectie en samenhang tussen losstaande metabole processen en symptomen van het kind worden onvoldoende zichtbaar.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*Geef uitgebreidere antwoorden met toelichting*  </w:t>
      </w:r>
      <w:r>
        <w:br w:type="textWrapping"/>
      </w:r>
      <w:r>
        <w:rPr>
          <w:rFonts w:ascii="Arial" w:hAnsi="Arial" w:eastAsia="Arial" w:cs="Arial"/>
          <w:i w:val="false"/>
          <w:b w:val="false"/>
          <w:u w:val="none"/>
          <w:strike w:val="false"/>
          <w:sz w:val="20"/>
          <w:szCs w:val="20"/>
          <w:color w:val="000000"/>
        </w:rPr>
        <w:t xml:space="preserve">   • Waarom het ertoe doet: Het tonen van jouw denkstappen helpt bij het verdiepen van inzicht en maakt eventuele misverstanden sneller zichtbaar.  </w:t>
      </w:r>
      <w:r>
        <w:br w:type="textWrapping"/>
      </w:r>
      <w:r>
        <w:rPr>
          <w:rFonts w:ascii="Arial" w:hAnsi="Arial" w:eastAsia="Arial" w:cs="Arial"/>
          <w:i w:val="false"/>
          <w:b w:val="false"/>
          <w:u w:val="none"/>
          <w:strike w:val="false"/>
          <w:sz w:val="20"/>
          <w:szCs w:val="20"/>
          <w:color w:val="000000"/>
        </w:rPr>
        <w:t xml:space="preserve">   • Hoe te implementeren: Voeg bij ieder antwoord minstens één zinsnede toe waarin je uitlegt waarom je tot dat antwoord komt of wat het gevolg is van het proces (bijv. “...en daardoor ontstaat een tekort aan glucose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*Maak expliciete koppelingen tussen theorie en casus*  </w:t>
      </w:r>
      <w:r>
        <w:br w:type="textWrapping"/>
      </w:r>
      <w:r>
        <w:rPr>
          <w:rFonts w:ascii="Arial" w:hAnsi="Arial" w:eastAsia="Arial" w:cs="Arial"/>
          <w:i w:val="false"/>
          <w:b w:val="false"/>
          <w:u w:val="none"/>
          <w:strike w:val="false"/>
          <w:sz w:val="20"/>
          <w:szCs w:val="20"/>
          <w:color w:val="000000"/>
        </w:rPr>
        <w:t xml:space="preserve">   • Waarom het ertoe doet: Het verwerken en toepassen van kennis op een realistische casus helpt je klinisch redeneren en zorgt voor langdurig begrip.  </w:t>
      </w:r>
      <w:r>
        <w:br w:type="textWrapping"/>
      </w:r>
      <w:r>
        <w:rPr>
          <w:rFonts w:ascii="Arial" w:hAnsi="Arial" w:eastAsia="Arial" w:cs="Arial"/>
          <w:i w:val="false"/>
          <w:b w:val="false"/>
          <w:u w:val="none"/>
          <w:strike w:val="false"/>
          <w:sz w:val="20"/>
          <w:szCs w:val="20"/>
          <w:color w:val="000000"/>
        </w:rPr>
        <w:t xml:space="preserve">   • Hoe te implementeren: Benoem na het noemen van labwaarden of symptomen steeds kort hoe je denkt dat deze samenhangen met het ziektebeeld (bijv. “Omdat bij GSD glycogeen niet kan worden afgebroken, daalt de glucose en stijgt het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*Beantwoord iedere vraag van de docent zo volledig mogelijk*  </w:t>
      </w:r>
      <w:r>
        <w:br w:type="textWrapping"/>
      </w:r>
      <w:r>
        <w:rPr>
          <w:rFonts w:ascii="Arial" w:hAnsi="Arial" w:eastAsia="Arial" w:cs="Arial"/>
          <w:i w:val="false"/>
          <w:b w:val="false"/>
          <w:u w:val="none"/>
          <w:strike w:val="false"/>
          <w:sz w:val="20"/>
          <w:szCs w:val="20"/>
          <w:color w:val="000000"/>
        </w:rPr>
        <w:t xml:space="preserve">   • Waarom het ertoe doet: Volledige antwoorden voorkomen miscommunicatie en helpen docenten jou beter te begeleiden naar dieper begrip.  </w:t>
      </w:r>
      <w:r>
        <w:br w:type="textWrapping"/>
      </w:r>
      <w:r>
        <w:rPr>
          <w:rFonts w:ascii="Arial" w:hAnsi="Arial" w:eastAsia="Arial" w:cs="Arial"/>
          <w:i w:val="false"/>
          <w:b w:val="false"/>
          <w:u w:val="none"/>
          <w:strike w:val="false"/>
          <w:sz w:val="20"/>
          <w:szCs w:val="20"/>
          <w:color w:val="000000"/>
        </w:rPr>
        <w:t xml:space="preserve">   • Hoe te implementeren: Als je een vraag krijgt over ‘wat gebeurt bij aerobe en anaerobe omstandigheden’, geef voor beide situaties een kort losse uitleg (bijv. “Aerobe: pyruvaat wordt omgezet in acetyl-CoA, dat de citroenzuurcyclus ingaat... Anaeroob: pyruvaat wordt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*Durf vragen te stellen als je iets niet zeker weet*  </w:t>
      </w:r>
      <w:r>
        <w:br w:type="textWrapping"/>
      </w:r>
      <w:r>
        <w:rPr>
          <w:rFonts w:ascii="Arial" w:hAnsi="Arial" w:eastAsia="Arial" w:cs="Arial"/>
          <w:i w:val="false"/>
          <w:b w:val="false"/>
          <w:u w:val="none"/>
          <w:strike w:val="false"/>
          <w:sz w:val="20"/>
          <w:szCs w:val="20"/>
          <w:color w:val="000000"/>
        </w:rPr>
        <w:t xml:space="preserve">   • Waarom het ertoe doet: Vragen stellen versnelt je leerproces en helpt bij het aanpakken van kennislacunes.  </w:t>
      </w:r>
      <w:r>
        <w:br w:type="textWrapping"/>
      </w:r>
      <w:r>
        <w:rPr>
          <w:rFonts w:ascii="Arial" w:hAnsi="Arial" w:eastAsia="Arial" w:cs="Arial"/>
          <w:i w:val="false"/>
          <w:b w:val="false"/>
          <w:u w:val="none"/>
          <w:strike w:val="false"/>
          <w:sz w:val="20"/>
          <w:szCs w:val="20"/>
          <w:color w:val="000000"/>
        </w:rPr>
        <w:t xml:space="preserve">   • Hoe te implementeren: Zeg bijvoorbeeld ‘Ik twijfel nog over het verschil tussen glycogenolyse en gluconeogenese’ of ‘Ik snap niet waarom het lactaat zo hoog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probeer je antwoorden te onderbouwen met korte uitleg in plaats van alleen losse feiten, en maak steeds expliciet het verband tussen medische processen en de symptomen van de casus. Richt je daarnaast op volledige beantwoording van vragen om zo meer uit het interactieve leermoment te 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(2025-09-29T16:33:07.247+00:00):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Deze uitwisseling vindt plaats binnen een medische onderwijssituatie, waarschijnlijk een begeleide tutor- of practica-sessie over metabole ziekten, met focus op het toepassen van biochemische basiskennis op patiëntcasuïstiek. De gebruiker fungeert als lerende/student, de assistant als begeleidende docent/coach. Doel: het stimuleren van actief begrip en toepassen van theorie op casuïstiek.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Herkent en benoemt afwijkende labwaarden adequaat.  </w:t>
      </w:r>
      <w:r>
        <w:br w:type="textWrapping"/>
      </w:r>
      <w:r>
        <w:rPr>
          <w:rFonts w:ascii="Arial" w:hAnsi="Arial" w:eastAsia="Arial" w:cs="Arial"/>
          <w:i w:val="false"/>
          <w:b w:val="false"/>
          <w:u w:val="none"/>
          <w:strike w:val="false"/>
          <w:sz w:val="20"/>
          <w:szCs w:val="20"/>
          <w:color w:val="000000"/>
        </w:rPr>
        <w:t xml:space="preserve">- Geeft correcte, kernachtige samenvattingen van biochemische processen zoals glycolyse.  </w:t>
      </w:r>
      <w:r>
        <w:br w:type="textWrapping"/>
      </w:r>
      <w:r>
        <w:rPr>
          <w:rFonts w:ascii="Arial" w:hAnsi="Arial" w:eastAsia="Arial" w:cs="Arial"/>
          <w:i w:val="false"/>
          <w:b w:val="false"/>
          <w:u w:val="none"/>
          <w:strike w:val="false"/>
          <w:sz w:val="20"/>
          <w:szCs w:val="20"/>
          <w:color w:val="000000"/>
        </w:rPr>
        <w:t xml:space="preserve">- Toont bereidheid tot interactie (antwoordt op vragen, geeft grenzen aan met “ik ben klaar”).  </w:t>
      </w:r>
      <w:r>
        <w:br w:type="textWrapping"/>
      </w:r>
      <w:r>
        <w:rPr>
          <w:rFonts w:ascii="Arial" w:hAnsi="Arial" w:eastAsia="Arial" w:cs="Arial"/>
          <w:i w:val="false"/>
          <w:b w:val="false"/>
          <w:u w:val="none"/>
          <w:strike w:val="false"/>
          <w:sz w:val="20"/>
          <w:szCs w:val="20"/>
          <w:color w:val="000000"/>
        </w:rPr>
        <w:t xml:space="preserve">- Gebruikt correcte medische terminologie.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Antwoorden zijn zeer kort, bevatten nauwelijks uitleg of diepgang.  </w:t>
      </w:r>
      <w:r>
        <w:br w:type="textWrapping"/>
      </w:r>
      <w:r>
        <w:rPr>
          <w:rFonts w:ascii="Arial" w:hAnsi="Arial" w:eastAsia="Arial" w:cs="Arial"/>
          <w:i w:val="false"/>
          <w:b w:val="false"/>
          <w:u w:val="none"/>
          <w:strike w:val="false"/>
          <w:sz w:val="20"/>
          <w:szCs w:val="20"/>
          <w:color w:val="000000"/>
        </w:rPr>
        <w:t xml:space="preserve">- Toegepaste reflectie ontbreekt: verbanden tussen proceskennis en de casus (symptomen/labwaarden) worden niet gelegd.  </w:t>
      </w:r>
      <w:r>
        <w:br w:type="textWrapping"/>
      </w:r>
      <w:r>
        <w:rPr>
          <w:rFonts w:ascii="Arial" w:hAnsi="Arial" w:eastAsia="Arial" w:cs="Arial"/>
          <w:i w:val="false"/>
          <w:b w:val="false"/>
          <w:u w:val="none"/>
          <w:strike w:val="false"/>
          <w:sz w:val="20"/>
          <w:szCs w:val="20"/>
          <w:color w:val="000000"/>
        </w:rPr>
        <w:t xml:space="preserve">- Gelegenheden tot verdieping of extra uitleg (gevraagd door de assistant) blijven onbenut.  </w:t>
      </w:r>
      <w:r>
        <w:br w:type="textWrapping"/>
      </w:r>
      <w:r>
        <w:rPr>
          <w:rFonts w:ascii="Arial" w:hAnsi="Arial" w:eastAsia="Arial" w:cs="Arial"/>
          <w:i w:val="false"/>
          <w:b w:val="false"/>
          <w:u w:val="none"/>
          <w:strike w:val="false"/>
          <w:sz w:val="20"/>
          <w:szCs w:val="20"/>
          <w:color w:val="000000"/>
        </w:rPr>
        <w:t xml:space="preserve">- Er wordt voorbijgegaan aan gevraagde nuancering, bijvoorbeeld verschil tussen aerobe en anaerobe bestemming van pyruvaat.  </w:t>
      </w:r>
      <w:r>
        <w:br w:type="textWrapping"/>
      </w:r>
      <w:r>
        <w:rPr>
          <w:rFonts w:ascii="Arial" w:hAnsi="Arial" w:eastAsia="Arial" w:cs="Arial"/>
          <w:i w:val="false"/>
          <w:b w:val="false"/>
          <w:u w:val="none"/>
          <w:strike w:val="false"/>
          <w:sz w:val="20"/>
          <w:szCs w:val="20"/>
          <w:color w:val="000000"/>
        </w:rPr>
        <w:t xml:space="preserve">- Weinig zelfreflectie of inbreng van eigen vragen waar onzekerheden zitten.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*Formuleer je antwoorden uitgebreider en leg je redenering uit*  </w:t>
      </w:r>
      <w:r>
        <w:br w:type="textWrapping"/>
      </w:r>
      <w:r>
        <w:rPr>
          <w:rFonts w:ascii="Arial" w:hAnsi="Arial" w:eastAsia="Arial" w:cs="Arial"/>
          <w:i w:val="false"/>
          <w:b w:val="false"/>
          <w:u w:val="none"/>
          <w:strike w:val="false"/>
          <w:sz w:val="20"/>
          <w:szCs w:val="20"/>
          <w:color w:val="000000"/>
        </w:rPr>
        <w:t xml:space="preserve">   • Waarom het ertoe doet: Uitleg toont je denkwijze, detecteert misvattingen en verdiept je begrip.  </w:t>
      </w:r>
      <w:r>
        <w:br w:type="textWrapping"/>
      </w:r>
      <w:r>
        <w:rPr>
          <w:rFonts w:ascii="Arial" w:hAnsi="Arial" w:eastAsia="Arial" w:cs="Arial"/>
          <w:i w:val="false"/>
          <w:b w:val="false"/>
          <w:u w:val="none"/>
          <w:strike w:val="false"/>
          <w:sz w:val="20"/>
          <w:szCs w:val="20"/>
          <w:color w:val="000000"/>
        </w:rPr>
        <w:t xml:space="preserve">   • Hoe te implementeren: Vul elk antwoord aan met een ‘omdat...’-zin of link het antwoord actief terug naar de casus (“Het lactaat is verhoogd omdat bij GSD het glucose niet vrijkomt uit glycogeen, waardoor het lichaam overstapt op anaerobe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*Maak expliciet de koppeling tussen theorie en casus*  </w:t>
      </w:r>
      <w:r>
        <w:br w:type="textWrapping"/>
      </w:r>
      <w:r>
        <w:rPr>
          <w:rFonts w:ascii="Arial" w:hAnsi="Arial" w:eastAsia="Arial" w:cs="Arial"/>
          <w:i w:val="false"/>
          <w:b w:val="false"/>
          <w:u w:val="none"/>
          <w:strike w:val="false"/>
          <w:sz w:val="20"/>
          <w:szCs w:val="20"/>
          <w:color w:val="000000"/>
        </w:rPr>
        <w:t xml:space="preserve">   • Waarom het ertoe doet: Medische kennis wordt pas echt waardevol bij toepassing op patiëntsituaties.  </w:t>
      </w:r>
      <w:r>
        <w:br w:type="textWrapping"/>
      </w:r>
      <w:r>
        <w:rPr>
          <w:rFonts w:ascii="Arial" w:hAnsi="Arial" w:eastAsia="Arial" w:cs="Arial"/>
          <w:i w:val="false"/>
          <w:b w:val="false"/>
          <w:u w:val="none"/>
          <w:strike w:val="false"/>
          <w:sz w:val="20"/>
          <w:szCs w:val="20"/>
          <w:color w:val="000000"/>
        </w:rPr>
        <w:t xml:space="preserve">   • Hoe te implementeren: Benoem in elk antwoord kort waarom een genoemd proces leidt tot het beschreven symptoom of labwaarde (“Door het tekort aan glycogeenafbraak blijft het glucose laag, wat de prikkelbaarheid verklaart.”).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*Beantwoord vragen volledig, inclusief gevraagde nuances*  </w:t>
      </w:r>
      <w:r>
        <w:br w:type="textWrapping"/>
      </w:r>
      <w:r>
        <w:rPr>
          <w:rFonts w:ascii="Arial" w:hAnsi="Arial" w:eastAsia="Arial" w:cs="Arial"/>
          <w:i w:val="false"/>
          <w:b w:val="false"/>
          <w:u w:val="none"/>
          <w:strike w:val="false"/>
          <w:sz w:val="20"/>
          <w:szCs w:val="20"/>
          <w:color w:val="000000"/>
        </w:rPr>
        <w:t xml:space="preserve">   • Waarom het ertoe doet: Vollédige beantwoording scherpt je begrip aan en voorkomt blinde vlekken.  </w:t>
      </w:r>
      <w:r>
        <w:br w:type="textWrapping"/>
      </w:r>
      <w:r>
        <w:rPr>
          <w:rFonts w:ascii="Arial" w:hAnsi="Arial" w:eastAsia="Arial" w:cs="Arial"/>
          <w:i w:val="false"/>
          <w:b w:val="false"/>
          <w:u w:val="none"/>
          <w:strike w:val="false"/>
          <w:sz w:val="20"/>
          <w:szCs w:val="20"/>
          <w:color w:val="000000"/>
        </w:rPr>
        <w:t xml:space="preserve">   • Hoe te implementeren: Beschrijf bij vergelijkingsvragen beide scenario’s afzonderlijk met een korte toelichting per situatie (“Aerobe omstandigheden: pyruvaat → acetyl-CoA → citroenzuurcyclus; anaerobe: pyruvaat →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*Geef onzekerheden aan of stel verduidelijkende vragen*  </w:t>
      </w:r>
      <w:r>
        <w:br w:type="textWrapping"/>
      </w:r>
      <w:r>
        <w:rPr>
          <w:rFonts w:ascii="Arial" w:hAnsi="Arial" w:eastAsia="Arial" w:cs="Arial"/>
          <w:i w:val="false"/>
          <w:b w:val="false"/>
          <w:u w:val="none"/>
          <w:strike w:val="false"/>
          <w:sz w:val="20"/>
          <w:szCs w:val="20"/>
          <w:color w:val="000000"/>
        </w:rPr>
        <w:t xml:space="preserve">   • Waarom het ertoe doet: Het signaleren van eigen kennislacunes versnelt je leerproces.  </w:t>
      </w:r>
      <w:r>
        <w:br w:type="textWrapping"/>
      </w:r>
      <w:r>
        <w:rPr>
          <w:rFonts w:ascii="Arial" w:hAnsi="Arial" w:eastAsia="Arial" w:cs="Arial"/>
          <w:i w:val="false"/>
          <w:b w:val="false"/>
          <w:u w:val="none"/>
          <w:strike w:val="false"/>
          <w:sz w:val="20"/>
          <w:szCs w:val="20"/>
          <w:color w:val="000000"/>
        </w:rPr>
        <w:t xml:space="preserve">   • Hoe te implementeren: Zeg openlijk “Ik twijfel nog over...” of stel bijvoorbeeld: “Kun je nog uitleggen waarom het lactaat zo hoog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Probeer in het volgende gesprek je antwoorden expliciet te koppelen aan de casus, elk antwoord kort toe te lichten en actief eigen vragen of onduidelijkheden te benoemen. Op die manier haal je meer rendement uit de interactie en verstevig je je klinisch-redenerend vermogen.</w:t>
      </w:r>
    </w:p>
    <w:p>
      <w:pPr>
        <w:pStyle w:val="Normal"/>
      </w:pPr>
      <w:r>
        <w:t xml:space="preserve"/>
      </w:r>
    </w:p>
    <w:p>
      <w:pPr>
        <w:pStyle w:val="Titre1"/>
      </w:pPr>
      <w:r>
        <w:t xml:space="preserve">stli2005.csv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2025-10-23T14:56:01Z</dcterms:modified>
  <cp:category/>
</cp:coreProperties>
</file>