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(2025-10-15T15:52:01.205669+00:00):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(2025-10-15T15:52:17.095563+00:00):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het eerste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terwijl hij op weg was naar zijn eerste universitaire tentamen, zijn hart voelde bonzen, zijn handpalmen begon te zweten en merkte dat zijn ademhaling versnelde. Hij voelde zich ook een beetje misselijk en had een droge mond. Na aankomst in de examenzaal en eenmaal zittend, haalde hij een paar keer diep adem. Binnen 10 minuten vertraagde zijn hartslag, normaliseerde zijn ademhaling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welke symptomen de student ervaart? Denk na over het deel van het autonome zenuwstelsel dat verantwoordelijk kan zijn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(2025-10-15T15:54:28.04495+00:00):</w:t>
      </w:r>
      <w:r>
        <w:br w:type="textWrapping"/>
      </w:r>
      <w:r>
        <w:rPr>
          <w:rFonts w:ascii="Arial" w:hAnsi="Arial" w:eastAsia="Arial" w:cs="Arial"/>
          <w:i w:val="false"/>
          <w:b w:val="false"/>
          <w:u w:val="none"/>
          <w:strike w:val="false"/>
          <w:sz w:val="20"/>
          <w:szCs w:val="20"/>
          <w:color w:val="000000"/>
        </w:rPr>
        <w:t xml:space="preserve">onderweg stond zijn sympatische zenuwstelsel aan en tijdens zijn examen was die minder 'aan'. daarna stond zijn parasympatische zenuwstelsel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(2025-10-15T15:54:49.93883+00:00):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beginnen met Fase 1 – Kennisactivering. In deze fase nemen we kort de kernbegrippen en mechanismen door die verband houden met deze casus. Heb je vooraf al vragen of punten die je wilt verduidelijken voordat we samen de basis herhalen?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mij vertellen wat de twee belangrijkste onderdelen zijn van het autonome zenuwstelsel, en wat elk deel globaal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(2025-10-15T15:56:24.191068+00:00):</w:t>
      </w:r>
      <w:r>
        <w:br w:type="textWrapping"/>
      </w:r>
      <w:r>
        <w:rPr>
          <w:rFonts w:ascii="Arial" w:hAnsi="Arial" w:eastAsia="Arial" w:cs="Arial"/>
          <w:i w:val="false"/>
          <w:b w:val="false"/>
          <w:u w:val="none"/>
          <w:strike w:val="false"/>
          <w:sz w:val="20"/>
          <w:szCs w:val="20"/>
          <w:color w:val="000000"/>
        </w:rPr>
        <w:t xml:space="preserve">het parasympatische zenuwstelsel is er voor rust en bevorderd alle organen (tijdens je slaap bijvoorbeeld). Het sympatische zenuwstelsel is ons is het fight or flight systeem wat actief is tijdens inspanning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(2025-10-15T15:56:32.457356+00:00):</w:t>
      </w:r>
      <w:r>
        <w:br w:type="textWrapping"/>
      </w:r>
      <w:r>
        <w:rPr>
          <w:rFonts w:ascii="Arial" w:hAnsi="Arial" w:eastAsia="Arial" w:cs="Arial"/>
          <w:i w:val="false"/>
          <w:b w:val="false"/>
          <w:u w:val="none"/>
          <w:strike w:val="false"/>
          <w:sz w:val="20"/>
          <w:szCs w:val="20"/>
          <w:color w:val="000000"/>
        </w:rPr>
        <w:t xml:space="preserve">Prima samengevat!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uitleggen hoe een signaal vanuit de hersenen naar een orgaan reist binnen het autonome zenuwstelsel? Wat gebeurt er op het niveau van signaaloverdracht tussen zenuw en 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(2025-10-15T15:59:42.404187+00:00):</w:t>
      </w:r>
      <w:r>
        <w:br w:type="textWrapping"/>
      </w:r>
      <w:r>
        <w:rPr>
          <w:rFonts w:ascii="Arial" w:hAnsi="Arial" w:eastAsia="Arial" w:cs="Arial"/>
          <w:i w:val="false"/>
          <w:b w:val="false"/>
          <w:u w:val="none"/>
          <w:strike w:val="false"/>
          <w:sz w:val="20"/>
          <w:szCs w:val="20"/>
          <w:color w:val="000000"/>
        </w:rPr>
        <w:t xml:space="preserve">van de hersenen naar de organen gaat eerst via het centrale zenuwstelsel (hersenen en ruggenmerg), dat gaat het via neurotransmitters gaat het naar de organen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(2025-10-15T15:59:47.875133+00:00):</w:t>
      </w:r>
      <w:r>
        <w:br w:type="textWrapping"/>
      </w:r>
      <w:r>
        <w:rPr>
          <w:rFonts w:ascii="Arial" w:hAnsi="Arial" w:eastAsia="Arial" w:cs="Arial"/>
          <w:i w:val="false"/>
          <w:b w:val="false"/>
          <w:u w:val="none"/>
          <w:strike w:val="false"/>
          <w:sz w:val="20"/>
          <w:szCs w:val="20"/>
          <w:color w:val="000000"/>
        </w:rPr>
        <w:t xml:space="preserve">Mooi! Je noemt neurotransmitters—kun je toelichten welke neurotransmitters vooral belangrijk zijn voor het sympatische en het parasympatische zenuwstelsel? Wat is het effect van deze neurotransmitters op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(2025-10-15T16:01:09.976417+00:00):</w:t>
      </w:r>
      <w:r>
        <w:br w:type="textWrapping"/>
      </w:r>
      <w:r>
        <w:rPr>
          <w:rFonts w:ascii="Arial" w:hAnsi="Arial" w:eastAsia="Arial" w:cs="Arial"/>
          <w:i w:val="false"/>
          <w:b w:val="false"/>
          <w:u w:val="none"/>
          <w:strike w:val="false"/>
          <w:sz w:val="20"/>
          <w:szCs w:val="20"/>
          <w:color w:val="000000"/>
        </w:rPr>
        <w:t xml:space="preserve">Het sympathische zenuwstelsel gebruikt noradrenaline voor de vecht-of-vlucht-reactie en het parasympathische zenuwstelsel gebruikt acetylcholine voor de rust-en-verteer-activiteit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(2025-10-15T16:01:19.356924+00:00):</w:t>
      </w:r>
      <w:r>
        <w:br w:type="textWrapping"/>
      </w:r>
      <w:r>
        <w:rPr>
          <w:rFonts w:ascii="Arial" w:hAnsi="Arial" w:eastAsia="Arial" w:cs="Arial"/>
          <w:i w:val="false"/>
          <w:b w:val="false"/>
          <w:u w:val="none"/>
          <w:strike w:val="false"/>
          <w:sz w:val="20"/>
          <w:szCs w:val="20"/>
          <w:color w:val="000000"/>
        </w:rPr>
        <w:t xml:space="preserve">Precies! Noradrenaline voor het sympathische zenuwstelsel en acetylcholine voor het parasympathische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het lichaam gebeurt als het sympathische zenuwstelsel actief is? Denk aan veranderingen in hart, longen, spijsvertering en andere organen. Wat merk je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(2025-10-15T16:02:21.362205+00:00):</w:t>
      </w:r>
      <w:r>
        <w:br w:type="textWrapping"/>
      </w:r>
      <w:r>
        <w:rPr>
          <w:rFonts w:ascii="Arial" w:hAnsi="Arial" w:eastAsia="Arial" w:cs="Arial"/>
          <w:i w:val="false"/>
          <w:b w:val="false"/>
          <w:u w:val="none"/>
          <w:strike w:val="false"/>
          <w:sz w:val="20"/>
          <w:szCs w:val="20"/>
          <w:color w:val="000000"/>
        </w:rPr>
        <w:t xml:space="preserve">het sympatische zenuwstelsel is het vecht-of-vluchtsysteem, hier gaat je hartslag omhoog, je ademhaling gaat sneller en je organen stoppen met het verteren van je 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(2025-10-15T16:02:29.446876+00:00):</w:t>
      </w:r>
      <w:r>
        <w:br w:type="textWrapping"/>
      </w:r>
      <w:r>
        <w:rPr>
          <w:rFonts w:ascii="Arial" w:hAnsi="Arial" w:eastAsia="Arial" w:cs="Arial"/>
          <w:i w:val="false"/>
          <w:b w:val="false"/>
          <w:u w:val="none"/>
          <w:strike w:val="false"/>
          <w:sz w:val="20"/>
          <w:szCs w:val="20"/>
          <w:color w:val="000000"/>
        </w:rPr>
        <w:t xml:space="preserve">Dat klopt! Dit zijn karakteristieke reacties van het sympathische zenuwstelsel. Nog één vraag voordat we verder gaan: Wat gebeurt er met deze processen wanneer het parasympathische zenuwstelsel weer dominant wordt na de stress? Wat merk je daar lichamelijk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(2025-10-15T16:03:22.704687+00:00):</w:t>
      </w:r>
      <w:r>
        <w:br w:type="textWrapping"/>
      </w:r>
      <w:r>
        <w:rPr>
          <w:rFonts w:ascii="Arial" w:hAnsi="Arial" w:eastAsia="Arial" w:cs="Arial"/>
          <w:i w:val="false"/>
          <w:b w:val="false"/>
          <w:u w:val="none"/>
          <w:strike w:val="false"/>
          <w:sz w:val="20"/>
          <w:szCs w:val="20"/>
          <w:color w:val="000000"/>
        </w:rPr>
        <w:t xml:space="preserve">je hart gaat weer wat langzamer, je ademhaling wordt normaal en je organen gaan weer het eten verteren. dit gebeurt in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(2025-10-15T16:03:38.228832+00:00):</w:t>
      </w:r>
      <w:r>
        <w:br w:type="textWrapping"/>
      </w:r>
      <w:r>
        <w:rPr>
          <w:rFonts w:ascii="Arial" w:hAnsi="Arial" w:eastAsia="Arial" w:cs="Arial"/>
          <w:i w:val="false"/>
          <w:b w:val="false"/>
          <w:u w:val="none"/>
          <w:strike w:val="false"/>
          <w:sz w:val="20"/>
          <w:szCs w:val="20"/>
          <w:color w:val="000000"/>
        </w:rPr>
        <w:t xml:space="preserve">Prima uitgelegd! Je kent de basis goed.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deze kernbegrippen helder hebben, ben je klaar om deze kennis toe te passen op de oorspronkelijke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weer het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terwijl hij op weg was naar zijn eerste universitaire tentamen, zijn hart voelde bonzen, zijn handpalmen begon te zweten en merkte dat zijn ademhaling versnelde. Hij voelde zich ook een beetje misselijk en had een droge mond. Na aankomst in de examenzaal en eenmaal zittend, haalde hij een paar keer diep adem. Binnen 10 minuten vertraagde zijn hartslag, normaliseerde zijn ademhaling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herhaald uitleggen wat er met deze student gebeurt? Denk aan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(2025-10-15T16:05:26.515+00:00):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 The setting appears to be a formative, structured tutoring session focusing on neurophysiology, specifically the autonomic nervous system, with the user as a student and the assistant as the tutor.  </w:t>
      </w:r>
      <w:r>
        <w:br w:type="textWrapping"/>
      </w:r>
      <w:r>
        <w:rPr>
          <w:rFonts w:ascii="Arial" w:hAnsi="Arial" w:eastAsia="Arial" w:cs="Arial"/>
          <w:i w:val="false"/>
          <w:b w:val="false"/>
          <w:u w:val="none"/>
          <w:strike w:val="false"/>
          <w:sz w:val="20"/>
          <w:szCs w:val="20"/>
          <w:color w:val="000000"/>
        </w:rPr>
        <w:t xml:space="preserve">• The purpose of this feedback is to help the user improve their scientific reasoning, accuracy, and clarity in answering applied physiology questions.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You demonstrate a solid grasp of core concepts, accurately distinguishing between het sympathische and parasympathische zenuwstelsel, both in function and neurotransmitter use.</w:t>
      </w:r>
      <w:r>
        <w:br w:type="textWrapping"/>
      </w:r>
      <w:r>
        <w:rPr>
          <w:rFonts w:ascii="Arial" w:hAnsi="Arial" w:eastAsia="Arial" w:cs="Arial"/>
          <w:i w:val="false"/>
          <w:b w:val="false"/>
          <w:u w:val="none"/>
          <w:strike w:val="false"/>
          <w:sz w:val="20"/>
          <w:szCs w:val="20"/>
          <w:color w:val="000000"/>
        </w:rPr>
        <w:t xml:space="preserve">- Your responses to factual questions are concise and generally correct, indicating effective knowledge retrieval.</w:t>
      </w:r>
      <w:r>
        <w:br w:type="textWrapping"/>
      </w:r>
      <w:r>
        <w:rPr>
          <w:rFonts w:ascii="Arial" w:hAnsi="Arial" w:eastAsia="Arial" w:cs="Arial"/>
          <w:i w:val="false"/>
          <w:b w:val="false"/>
          <w:u w:val="none"/>
          <w:strike w:val="false"/>
          <w:sz w:val="20"/>
          <w:szCs w:val="20"/>
          <w:color w:val="000000"/>
        </w:rPr>
        <w:t xml:space="preserve">- You progressively incorporate new information from the discussion into your answers, showing engagement and basic reflection.</w:t>
      </w:r>
      <w:r>
        <w:br w:type="textWrapping"/>
      </w:r>
      <w:r>
        <w:rPr>
          <w:rFonts w:ascii="Arial" w:hAnsi="Arial" w:eastAsia="Arial" w:cs="Arial"/>
          <w:i w:val="false"/>
          <w:b w:val="false"/>
          <w:u w:val="none"/>
          <w:strike w:val="false"/>
          <w:sz w:val="20"/>
          <w:szCs w:val="20"/>
          <w:color w:val="000000"/>
        </w:rPr>
        <w:t xml:space="preserve">- Your tone is appropriate and you interact respectfully with the assistant’s prompts.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Some explanations remain too brief or generic, limiting clarity or scientific depth (e.g., "organen stoppen met het verteren van je eten" oversimplifies digestive changes).</w:t>
      </w:r>
      <w:r>
        <w:br w:type="textWrapping"/>
      </w:r>
      <w:r>
        <w:rPr>
          <w:rFonts w:ascii="Arial" w:hAnsi="Arial" w:eastAsia="Arial" w:cs="Arial"/>
          <w:i w:val="false"/>
          <w:b w:val="false"/>
          <w:u w:val="none"/>
          <w:strike w:val="false"/>
          <w:sz w:val="20"/>
          <w:szCs w:val="20"/>
          <w:color w:val="000000"/>
        </w:rPr>
        <w:t xml:space="preserve">- There are occasional inaccuracies or vague formulations (e.g., initial response about "sympatische zenuwstelsel aan/uit" is not precise or detailed).</w:t>
      </w:r>
      <w:r>
        <w:br w:type="textWrapping"/>
      </w:r>
      <w:r>
        <w:rPr>
          <w:rFonts w:ascii="Arial" w:hAnsi="Arial" w:eastAsia="Arial" w:cs="Arial"/>
          <w:i w:val="false"/>
          <w:b w:val="false"/>
          <w:u w:val="none"/>
          <w:strike w:val="false"/>
          <w:sz w:val="20"/>
          <w:szCs w:val="20"/>
          <w:color w:val="000000"/>
        </w:rPr>
        <w:t xml:space="preserve">- Limited explicit linking of symptoms to specific physiological mechanisms in the context of complex applied cases.</w:t>
      </w:r>
      <w:r>
        <w:br w:type="textWrapping"/>
      </w:r>
      <w:r>
        <w:rPr>
          <w:rFonts w:ascii="Arial" w:hAnsi="Arial" w:eastAsia="Arial" w:cs="Arial"/>
          <w:i w:val="false"/>
          <w:b w:val="false"/>
          <w:u w:val="none"/>
          <w:strike w:val="false"/>
          <w:sz w:val="20"/>
          <w:szCs w:val="20"/>
          <w:color w:val="000000"/>
        </w:rPr>
        <w:t xml:space="preserve">- Minimal demonstration of higher-order thinking, such as comparing, extrapolating, or reflecting more deeply on the underlying processes.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Clarify and specify physiological processes  </w:t>
      </w:r>
      <w:r>
        <w:br w:type="textWrapping"/>
      </w:r>
      <w:r>
        <w:rPr>
          <w:rFonts w:ascii="Arial" w:hAnsi="Arial" w:eastAsia="Arial" w:cs="Arial"/>
          <w:i w:val="false"/>
          <w:b w:val="false"/>
          <w:u w:val="none"/>
          <w:strike w:val="false"/>
          <w:sz w:val="20"/>
          <w:szCs w:val="20"/>
          <w:color w:val="000000"/>
        </w:rPr>
        <w:t xml:space="preserve"> • Why it matters: Precise use of terminology improves scientific communication and understanding.  </w:t>
      </w:r>
      <w:r>
        <w:br w:type="textWrapping"/>
      </w:r>
      <w:r>
        <w:rPr>
          <w:rFonts w:ascii="Arial" w:hAnsi="Arial" w:eastAsia="Arial" w:cs="Arial"/>
          <w:i w:val="false"/>
          <w:b w:val="false"/>
          <w:u w:val="none"/>
          <w:strike w:val="false"/>
          <w:sz w:val="20"/>
          <w:szCs w:val="20"/>
          <w:color w:val="000000"/>
        </w:rPr>
        <w:t xml:space="preserve"> • How to implement: Instead of saying “organen stoppen met het verteren van je eten,” specify that the sympathetic nervous system inhibits gastrointestinal motility and secretion, and give concrete examples.</w:t>
      </w:r>
      <w:r>
        <w:br w:type="textWrapping"/>
      </w:r>
      <w:r>
        <w:rPr>
          <w:rFonts w:ascii="Arial" w:hAnsi="Arial" w:eastAsia="Arial" w:cs="Arial"/>
          <w:i w:val="false"/>
          <w:b w:val="false"/>
          <w:u w:val="none"/>
          <w:strike w:val="false"/>
          <w:sz w:val="20"/>
          <w:szCs w:val="20"/>
          <w:color w:val="000000"/>
        </w:rPr>
        <w:t xml:space="preserve">2. Support answers with brief reasoning  </w:t>
      </w:r>
      <w:r>
        <w:br w:type="textWrapping"/>
      </w:r>
      <w:r>
        <w:rPr>
          <w:rFonts w:ascii="Arial" w:hAnsi="Arial" w:eastAsia="Arial" w:cs="Arial"/>
          <w:i w:val="false"/>
          <w:b w:val="false"/>
          <w:u w:val="none"/>
          <w:strike w:val="false"/>
          <w:sz w:val="20"/>
          <w:szCs w:val="20"/>
          <w:color w:val="000000"/>
        </w:rPr>
        <w:t xml:space="preserve"> • Why it matters: Explaining “why” shows understanding beyond memorization and prepares you for clinical reasoning tasks.  </w:t>
      </w:r>
      <w:r>
        <w:br w:type="textWrapping"/>
      </w:r>
      <w:r>
        <w:rPr>
          <w:rFonts w:ascii="Arial" w:hAnsi="Arial" w:eastAsia="Arial" w:cs="Arial"/>
          <w:i w:val="false"/>
          <w:b w:val="false"/>
          <w:u w:val="none"/>
          <w:strike w:val="false"/>
          <w:sz w:val="20"/>
          <w:szCs w:val="20"/>
          <w:color w:val="000000"/>
        </w:rPr>
        <w:t xml:space="preserve"> • How to implement: For each symptom or process, note briefly how the relevant branch of the ANS produces the effect (e.g., “De verhoogde hartslag komt doordat noradrenaline op de hartspier werkt via het sympathische zenuwstelsel.”).</w:t>
      </w:r>
      <w:r>
        <w:br w:type="textWrapping"/>
      </w:r>
      <w:r>
        <w:rPr>
          <w:rFonts w:ascii="Arial" w:hAnsi="Arial" w:eastAsia="Arial" w:cs="Arial"/>
          <w:i w:val="false"/>
          <w:b w:val="false"/>
          <w:u w:val="none"/>
          <w:strike w:val="false"/>
          <w:sz w:val="20"/>
          <w:szCs w:val="20"/>
          <w:color w:val="000000"/>
        </w:rPr>
        <w:t xml:space="preserve">3. Integrate symptoms and mechanisms in applied cases  </w:t>
      </w:r>
      <w:r>
        <w:br w:type="textWrapping"/>
      </w:r>
      <w:r>
        <w:rPr>
          <w:rFonts w:ascii="Arial" w:hAnsi="Arial" w:eastAsia="Arial" w:cs="Arial"/>
          <w:i w:val="false"/>
          <w:b w:val="false"/>
          <w:u w:val="none"/>
          <w:strike w:val="false"/>
          <w:sz w:val="20"/>
          <w:szCs w:val="20"/>
          <w:color w:val="000000"/>
        </w:rPr>
        <w:t xml:space="preserve"> • Why it matters: Synthesizing case details with theoretical knowledge is essential for advanced learning and assessments.  </w:t>
      </w:r>
      <w:r>
        <w:br w:type="textWrapping"/>
      </w:r>
      <w:r>
        <w:rPr>
          <w:rFonts w:ascii="Arial" w:hAnsi="Arial" w:eastAsia="Arial" w:cs="Arial"/>
          <w:i w:val="false"/>
          <w:b w:val="false"/>
          <w:u w:val="none"/>
          <w:strike w:val="false"/>
          <w:sz w:val="20"/>
          <w:szCs w:val="20"/>
          <w:color w:val="000000"/>
        </w:rPr>
        <w:t xml:space="preserve"> • How to implement: When given a vignette, systematically relate each observed symptom to the (para)sympathetic pathways involved, e.g., “Zweten ontstaat door activatie van exocriene zweetklieren via het sympathische zenuwstelsel.”</w:t>
      </w:r>
      <w:r>
        <w:br w:type="textWrapping"/>
      </w:r>
      <w:r>
        <w:rPr>
          <w:rFonts w:ascii="Arial" w:hAnsi="Arial" w:eastAsia="Arial" w:cs="Arial"/>
          <w:i w:val="false"/>
          <w:b w:val="false"/>
          <w:u w:val="none"/>
          <w:strike w:val="false"/>
          <w:sz w:val="20"/>
          <w:szCs w:val="20"/>
          <w:color w:val="000000"/>
        </w:rPr>
        <w:t xml:space="preserve">4. Demonstrate deeper reflection or connections  </w:t>
      </w:r>
      <w:r>
        <w:br w:type="textWrapping"/>
      </w:r>
      <w:r>
        <w:rPr>
          <w:rFonts w:ascii="Arial" w:hAnsi="Arial" w:eastAsia="Arial" w:cs="Arial"/>
          <w:i w:val="false"/>
          <w:b w:val="false"/>
          <w:u w:val="none"/>
          <w:strike w:val="false"/>
          <w:sz w:val="20"/>
          <w:szCs w:val="20"/>
          <w:color w:val="000000"/>
        </w:rPr>
        <w:t xml:space="preserve"> • Why it matters: Going beyond recall to reflect or draw connections shows higher-level competence.  </w:t>
      </w:r>
      <w:r>
        <w:br w:type="textWrapping"/>
      </w:r>
      <w:r>
        <w:rPr>
          <w:rFonts w:ascii="Arial" w:hAnsi="Arial" w:eastAsia="Arial" w:cs="Arial"/>
          <w:i w:val="false"/>
          <w:b w:val="false"/>
          <w:u w:val="none"/>
          <w:strike w:val="false"/>
          <w:sz w:val="20"/>
          <w:szCs w:val="20"/>
          <w:color w:val="000000"/>
        </w:rPr>
        <w:t xml:space="preserve"> • How to implement: Compare the two systems in related scenarios, or speculate briefly on what might happen in pathological conditions.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session, focus on providing more detailed, mechanism-based explanations and explicitly connecting case symptoms to physiological principles. Try to extend your answers to demonstrate reasoning and not just recall.</w:t>
      </w:r>
    </w:p>
    <w:p>
      <w:pPr>
        <w:pStyle w:val="Normal"/>
      </w:pPr>
      <w:r>
        <w:t xml:space="preserve"/>
      </w:r>
    </w:p>
    <w:p>
      <w:pPr>
        <w:pStyle w:val="Titre1"/>
      </w:pPr>
      <w:r>
        <w:t xml:space="preserve">diedejansen.csv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2025-10-22T08:08:58Z</dcterms:modified>
  <cp:category/>
</cp:coreProperties>
</file>