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(2025-10-15T14:51:42.857445+00:00):</w:t>
      </w:r>
      <w:r>
        <w:br w:type="textWrapping"/>
      </w:r>
      <w:r>
        <w:rPr>
          <w:rFonts w:ascii="Arial" w:hAnsi="Arial" w:eastAsia="Arial" w:cs="Arial"/>
          <w:i w:val="false"/>
          <w:b w:val="false"/>
          <w:u w:val="none"/>
          <w:strike w:val="false"/>
          <w:sz w:val="20"/>
          <w:szCs w:val="20"/>
          <w:color w:val="000000"/>
        </w:rPr>
        <w:t xml:space="preserve">ik ben klaar om te beginnen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(2025-10-15T14:51:56.081666+00:00):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is de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###VIGNETTE 1###</w:t>
      </w:r>
      <w:r>
        <w:br w:type="textWrapping"/>
      </w:r>
      <w:r>
        <w:rPr>
          <w:rFonts w:ascii="Arial" w:hAnsi="Arial" w:eastAsia="Arial" w:cs="Arial"/>
          <w:i w:val="false"/>
          <w:b w:val="false"/>
          <w:u w:val="none"/>
          <w:strike w:val="false"/>
          <w:sz w:val="20"/>
          <w:szCs w:val="20"/>
          <w:color w:val="000000"/>
        </w:rPr>
        <w:t xml:space="preserve">Een 19-jarige jongen meldt dat hij, terwijl hij naar zijn eerste University tentamens ging, zijn hart voelde bonzen, zijn handpalmen begonnen te zweten, en hij merkte dat zijn ademhaling versnelde. Hij voelde zich ook wat misselijk en had een droge mond. Toen hij bij de examenzaal aankwam en ging zitten, haalde hij een paar keer diep adem. Binnen 10 minuten vertraagde zijn hartslag, werd zijn ademhaling weer normaal, en voelde hij aandrang om naar het toilet te 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welke rol het autonome zenuwstelsel speelt bij de symptomen die de student ervaart? Denk na over welk deel van het autonome zenuwstelsel verantwoordelijk is voor deze symptomen.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(2025-10-15T14:57:48.275469+00:00):</w:t>
      </w:r>
      <w:r>
        <w:br w:type="textWrapping"/>
      </w:r>
      <w:r>
        <w:rPr>
          <w:rFonts w:ascii="Arial" w:hAnsi="Arial" w:eastAsia="Arial" w:cs="Arial"/>
          <w:i w:val="false"/>
          <w:b w:val="false"/>
          <w:u w:val="none"/>
          <w:strike w:val="false"/>
          <w:sz w:val="20"/>
          <w:szCs w:val="20"/>
          <w:color w:val="000000"/>
        </w:rPr>
        <w:t xml:space="preserve">het autonome zenuwstelsel zorgt voor de versnelde ademhaling, versnelde hartslag, het zweten en droge mond, want dit zijn allemaal onbewuste acties van het lichaam. aan het begin speelt de sympathische deel een rol, daarna het parasympatische deel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(2025-10-15T14:57:58.468552+00:00):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 geprobeerd! Laten we even pauzeren en starten met Fase 1 – Kennisactivatie. In deze fase herhalen we kort de basisconcepten en mechanismen die relevant zijn voor de casus. Heb je op dit moment vragen of zijn er dingen die je graag verduidelijkt wilt hebben voordat we beginnen?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Als je geen vragen hebt, kun je misschien deze vraag beantwoorden:  </w:t>
      </w:r>
      <w:r>
        <w:br w:type="textWrapping"/>
      </w:r>
      <w:r>
        <w:rPr>
          <w:rFonts w:ascii="Arial" w:hAnsi="Arial" w:eastAsia="Arial" w:cs="Arial"/>
          <w:i w:val="false"/>
          <w:b w:val="false"/>
          <w:u w:val="none"/>
          <w:strike w:val="false"/>
          <w:sz w:val="20"/>
          <w:szCs w:val="20"/>
          <w:color w:val="000000"/>
        </w:rPr>
        <w:t xml:space="preserve">Weet je wat de twee hoofddelen van het autonome zenuwstelsel zijn, en wat elk daarvan doet?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(2025-10-15T14:58:58.247913+00:00):</w:t>
      </w:r>
      <w:r>
        <w:br w:type="textWrapping"/>
      </w:r>
      <w:r>
        <w:rPr>
          <w:rFonts w:ascii="Arial" w:hAnsi="Arial" w:eastAsia="Arial" w:cs="Arial"/>
          <w:i w:val="false"/>
          <w:b w:val="false"/>
          <w:u w:val="none"/>
          <w:strike w:val="false"/>
          <w:sz w:val="20"/>
          <w:szCs w:val="20"/>
          <w:color w:val="000000"/>
        </w:rPr>
        <w:t xml:space="preserve">de twee hoofddelen van het autonome zenuwstelsel zijn het sympatische en het parasympatische deel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(2025-10-15T14:59:04.127527+00:00):</w:t>
      </w:r>
      <w:r>
        <w:br w:type="textWrapping"/>
      </w:r>
      <w:r>
        <w:rPr>
          <w:rFonts w:ascii="Arial" w:hAnsi="Arial" w:eastAsia="Arial" w:cs="Arial"/>
          <w:i w:val="false"/>
          <w:b w:val="false"/>
          <w:u w:val="none"/>
          <w:strike w:val="false"/>
          <w:sz w:val="20"/>
          <w:szCs w:val="20"/>
          <w:color w:val="000000"/>
        </w:rPr>
        <w:t xml:space="preserve">Mooi! Klopt helemaal: het sympathische en het parasympathische deel.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wat elk van deze delen precies doet in het lichaam, bijvoorbeeld in situaties van stress of juist in rust? Wat zijn de belangrijkste verschillen tussen deze twee systemen?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(2025-10-15T14:59:26.504884+00:00):</w:t>
      </w:r>
      <w:r>
        <w:br w:type="textWrapping"/>
      </w:r>
      <w:r>
        <w:rPr>
          <w:rFonts w:ascii="Arial" w:hAnsi="Arial" w:eastAsia="Arial" w:cs="Arial"/>
          <w:i w:val="false"/>
          <w:b w:val="false"/>
          <w:u w:val="none"/>
          <w:strike w:val="false"/>
          <w:sz w:val="20"/>
          <w:szCs w:val="20"/>
          <w:color w:val="000000"/>
        </w:rPr>
        <w:t xml:space="preserve">het sympathische werkt in stress en het parasympatische werkt in rust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(2025-10-15T14:59:34.934506+00:00):</w:t>
      </w:r>
      <w:r>
        <w:br w:type="textWrapping"/>
      </w:r>
      <w:r>
        <w:rPr>
          <w:rFonts w:ascii="Arial" w:hAnsi="Arial" w:eastAsia="Arial" w:cs="Arial"/>
          <w:i w:val="false"/>
          <w:b w:val="false"/>
          <w:u w:val="none"/>
          <w:strike w:val="false"/>
          <w:sz w:val="20"/>
          <w:szCs w:val="20"/>
          <w:color w:val="000000"/>
        </w:rPr>
        <w:t xml:space="preserve">Prima! Dat is het grote verschil inderdaad: het sympathische systeem is actief bij stress (“vecht-of-vlucht”) en het parasympathische bij rust (“rust en vertering”).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iets dieper gaan:  </w:t>
      </w:r>
      <w:r>
        <w:br w:type="textWrapping"/>
      </w:r>
      <w:r>
        <w:rPr>
          <w:rFonts w:ascii="Arial" w:hAnsi="Arial" w:eastAsia="Arial" w:cs="Arial"/>
          <w:i w:val="false"/>
          <w:b w:val="false"/>
          <w:u w:val="none"/>
          <w:strike w:val="false"/>
          <w:sz w:val="20"/>
          <w:szCs w:val="20"/>
          <w:color w:val="000000"/>
        </w:rPr>
        <w:t xml:space="preserve">Weet je ook hoe signalen vanuit de hersenen het autonome zenuwstelsel aansturen? Bijvoorbeeld: hoe een signaal van het sympathische systeem bij het hart terechtkomt? Welk proces en welke stoffen spelen hierin een rol?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(2025-10-15T15:01:59.009+00:00):</w:t>
      </w:r>
      <w:r>
        <w:br w:type="textWrapping"/>
      </w:r>
      <w:r>
        <w:rPr>
          <w:rFonts w:ascii="Arial" w:hAnsi="Arial" w:eastAsia="Arial" w:cs="Arial"/>
          <w:i w:val="false"/>
          <w:b w:val="false"/>
          <w:u w:val="none"/>
          <w:strike w:val="false"/>
          <w:sz w:val="20"/>
          <w:szCs w:val="20"/>
          <w:color w:val="000000"/>
        </w:rPr>
        <w:t xml:space="preserve">**Identified Learning Context and Roles**  </w:t>
      </w:r>
      <w:r>
        <w:br w:type="textWrapping"/>
      </w:r>
      <w:r>
        <w:rPr>
          <w:rFonts w:ascii="Arial" w:hAnsi="Arial" w:eastAsia="Arial" w:cs="Arial"/>
          <w:i w:val="false"/>
          <w:b w:val="false"/>
          <w:u w:val="none"/>
          <w:strike w:val="false"/>
          <w:sz w:val="20"/>
          <w:szCs w:val="20"/>
          <w:color w:val="000000"/>
        </w:rPr>
        <w:t xml:space="preserve">This appears to be a biomedical or health sciences tutoring session (likely in Dutch, at university level), focused on understanding the physiology of the autonomic nervous system (ANS) in response to stress. The learner (user) is being guided by an instructor (assistant) through increasingly detailed questions to assess and build foundational knowledge. The purpose of this feedback is to help the learner reflect on and enhance their responses in such clinical case-based discussions.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 What Went Well**</w:t>
      </w:r>
      <w:r>
        <w:br w:type="textWrapping"/>
      </w:r>
      <w:r>
        <w:rPr>
          <w:rFonts w:ascii="Arial" w:hAnsi="Arial" w:eastAsia="Arial" w:cs="Arial"/>
          <w:i w:val="false"/>
          <w:b w:val="false"/>
          <w:u w:val="none"/>
          <w:strike w:val="false"/>
          <w:sz w:val="20"/>
          <w:szCs w:val="20"/>
          <w:color w:val="000000"/>
        </w:rPr>
        <w:t xml:space="preserve">- Demonstrated understanding of key terminology by correctly naming both sympathetic and parasympathetic divisions of the ANS.</w:t>
      </w:r>
      <w:r>
        <w:br w:type="textWrapping"/>
      </w:r>
      <w:r>
        <w:rPr>
          <w:rFonts w:ascii="Arial" w:hAnsi="Arial" w:eastAsia="Arial" w:cs="Arial"/>
          <w:i w:val="false"/>
          <w:b w:val="false"/>
          <w:u w:val="none"/>
          <w:strike w:val="false"/>
          <w:sz w:val="20"/>
          <w:szCs w:val="20"/>
          <w:color w:val="000000"/>
        </w:rPr>
        <w:t xml:space="preserve">- Accurately identified which ANS division is active during stress versus rest.</w:t>
      </w:r>
      <w:r>
        <w:br w:type="textWrapping"/>
      </w:r>
      <w:r>
        <w:rPr>
          <w:rFonts w:ascii="Arial" w:hAnsi="Arial" w:eastAsia="Arial" w:cs="Arial"/>
          <w:i w:val="false"/>
          <w:b w:val="false"/>
          <w:u w:val="none"/>
          <w:strike w:val="false"/>
          <w:sz w:val="20"/>
          <w:szCs w:val="20"/>
          <w:color w:val="000000"/>
        </w:rPr>
        <w:t xml:space="preserve">- Established the general link between ANS activity and involuntary bodily functions in context (e.g., heart rate, sweating).</w:t>
      </w:r>
      <w:r>
        <w:br w:type="textWrapping"/>
      </w:r>
      <w:r>
        <w:rPr>
          <w:rFonts w:ascii="Arial" w:hAnsi="Arial" w:eastAsia="Arial" w:cs="Arial"/>
          <w:i w:val="false"/>
          <w:b w:val="false"/>
          <w:u w:val="none"/>
          <w:strike w:val="false"/>
          <w:sz w:val="20"/>
          <w:szCs w:val="20"/>
          <w:color w:val="000000"/>
        </w:rPr>
        <w:t xml:space="preserve">- Maintained brief and focused answers, showing awareness of core concepts.</w:t>
      </w:r>
      <w:r>
        <w:br w:type="textWrapping"/>
      </w:r>
      <w:r>
        <w:rPr>
          <w:rFonts w:ascii="Arial" w:hAnsi="Arial" w:eastAsia="Arial" w:cs="Arial"/>
          <w:i w:val="false"/>
          <w:b w:val="false"/>
          <w:u w:val="none"/>
          <w:strike w:val="false"/>
          <w:sz w:val="20"/>
          <w:szCs w:val="20"/>
          <w:color w:val="000000"/>
        </w:rPr>
        <w:t xml:space="preserve">- Responsiveness in answering sequential questions as posed.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 Areas for Improvement**</w:t>
      </w:r>
      <w:r>
        <w:br w:type="textWrapping"/>
      </w:r>
      <w:r>
        <w:rPr>
          <w:rFonts w:ascii="Arial" w:hAnsi="Arial" w:eastAsia="Arial" w:cs="Arial"/>
          <w:i w:val="false"/>
          <w:b w:val="false"/>
          <w:u w:val="none"/>
          <w:strike w:val="false"/>
          <w:sz w:val="20"/>
          <w:szCs w:val="20"/>
          <w:color w:val="000000"/>
        </w:rPr>
        <w:t xml:space="preserve">- Explanations were brief and sometimes lacked depth or scientific precision (e.g., missing key neurotransmitters, specific organ effects).</w:t>
      </w:r>
      <w:r>
        <w:br w:type="textWrapping"/>
      </w:r>
      <w:r>
        <w:rPr>
          <w:rFonts w:ascii="Arial" w:hAnsi="Arial" w:eastAsia="Arial" w:cs="Arial"/>
          <w:i w:val="false"/>
          <w:b w:val="false"/>
          <w:u w:val="none"/>
          <w:strike w:val="false"/>
          <w:sz w:val="20"/>
          <w:szCs w:val="20"/>
          <w:color w:val="000000"/>
        </w:rPr>
        <w:t xml:space="preserve">- Did not utilize examples from the vignette to illustrate points in later responses.</w:t>
      </w:r>
      <w:r>
        <w:br w:type="textWrapping"/>
      </w:r>
      <w:r>
        <w:rPr>
          <w:rFonts w:ascii="Arial" w:hAnsi="Arial" w:eastAsia="Arial" w:cs="Arial"/>
          <w:i w:val="false"/>
          <w:b w:val="false"/>
          <w:u w:val="none"/>
          <w:strike w:val="false"/>
          <w:sz w:val="20"/>
          <w:szCs w:val="20"/>
          <w:color w:val="000000"/>
        </w:rPr>
        <w:t xml:space="preserve">- Minimal reflection or elaboration on mechanisms (e.g., phrasing such as "het sympathische werkt in stress" could be more thoroughly explained).</w:t>
      </w:r>
      <w:r>
        <w:br w:type="textWrapping"/>
      </w:r>
      <w:r>
        <w:rPr>
          <w:rFonts w:ascii="Arial" w:hAnsi="Arial" w:eastAsia="Arial" w:cs="Arial"/>
          <w:i w:val="false"/>
          <w:b w:val="false"/>
          <w:u w:val="none"/>
          <w:strike w:val="false"/>
          <w:sz w:val="20"/>
          <w:szCs w:val="20"/>
          <w:color w:val="000000"/>
        </w:rPr>
        <w:t xml:space="preserve">- Limited attempt at integrating answers with prior knowledge or applying the concepts back to the presented case.</w:t>
      </w:r>
      <w:r>
        <w:br w:type="textWrapping"/>
      </w:r>
      <w:r>
        <w:rPr>
          <w:rFonts w:ascii="Arial" w:hAnsi="Arial" w:eastAsia="Arial" w:cs="Arial"/>
          <w:i w:val="false"/>
          <w:b w:val="false"/>
          <w:u w:val="none"/>
          <w:strike w:val="false"/>
          <w:sz w:val="20"/>
          <w:szCs w:val="20"/>
          <w:color w:val="000000"/>
        </w:rPr>
        <w:t xml:space="preserve">- Professional tone could be improved with more complete sentences and avoidance of overly concise or informal phrasing.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**C. Actionable Suggestions**</w:t>
      </w:r>
      <w:r>
        <w:br w:type="textWrapping"/>
      </w:r>
      <w:r>
        <w:rPr>
          <w:rFonts w:ascii="Arial" w:hAnsi="Arial" w:eastAsia="Arial" w:cs="Arial"/>
          <w:i w:val="false"/>
          <w:b w:val="false"/>
          <w:u w:val="none"/>
          <w:strike w:val="false"/>
          <w:sz w:val="20"/>
          <w:szCs w:val="20"/>
          <w:color w:val="000000"/>
        </w:rPr>
        <w:t xml:space="preserve">1. *Why it matters*: Demonstrating precise understanding supports deeper learning and prepares you for more complex clinical or exam questions.  </w:t>
      </w:r>
      <w:r>
        <w:br w:type="textWrapping"/>
      </w:r>
      <w:r>
        <w:rPr>
          <w:rFonts w:ascii="Arial" w:hAnsi="Arial" w:eastAsia="Arial" w:cs="Arial"/>
          <w:i w:val="false"/>
          <w:b w:val="false"/>
          <w:u w:val="none"/>
          <w:strike w:val="false"/>
          <w:sz w:val="20"/>
          <w:szCs w:val="20"/>
          <w:color w:val="000000"/>
        </w:rPr>
        <w:t xml:space="preserve">   *How to implement*: When describing ANS divisions, specify the main neurotransmitters (noradrenaline/adrenaline for sympathetic, acetylcholine for parasympathetic) and give at least one concrete example of an organ-specific effect.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2. *Why it matters*: Linking concepts back to the provided scenario shows you can apply knowledge and think clinically.  </w:t>
      </w:r>
      <w:r>
        <w:br w:type="textWrapping"/>
      </w:r>
      <w:r>
        <w:rPr>
          <w:rFonts w:ascii="Arial" w:hAnsi="Arial" w:eastAsia="Arial" w:cs="Arial"/>
          <w:i w:val="false"/>
          <w:b w:val="false"/>
          <w:u w:val="none"/>
          <w:strike w:val="false"/>
          <w:sz w:val="20"/>
          <w:szCs w:val="20"/>
          <w:color w:val="000000"/>
        </w:rPr>
        <w:t xml:space="preserve">   *How to implement*: Explicitly mention how each symptom from the vignette results from either sympathetic or parasympathetic activity as you answer, e.g., "The pounding heart and sweating are due to sympathetic activation."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3. *Why it matters*: Responding reflectively and expanding slightly on each answer demonstrates higher-order thinking and aids comprehension.  </w:t>
      </w:r>
      <w:r>
        <w:br w:type="textWrapping"/>
      </w:r>
      <w:r>
        <w:rPr>
          <w:rFonts w:ascii="Arial" w:hAnsi="Arial" w:eastAsia="Arial" w:cs="Arial"/>
          <w:i w:val="false"/>
          <w:b w:val="false"/>
          <w:u w:val="none"/>
          <w:strike w:val="false"/>
          <w:sz w:val="20"/>
          <w:szCs w:val="20"/>
          <w:color w:val="000000"/>
        </w:rPr>
        <w:t xml:space="preserve">   *How to implement*: When answering a question, add one sentence that connects the concept to a real-world example or states why it is important for medical understanding.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4. *Why it matters*: A professional and complete tone is expected in academic or clinical settings.  </w:t>
      </w:r>
      <w:r>
        <w:br w:type="textWrapping"/>
      </w:r>
      <w:r>
        <w:rPr>
          <w:rFonts w:ascii="Arial" w:hAnsi="Arial" w:eastAsia="Arial" w:cs="Arial"/>
          <w:i w:val="false"/>
          <w:b w:val="false"/>
          <w:u w:val="none"/>
          <w:strike w:val="false"/>
          <w:sz w:val="20"/>
          <w:szCs w:val="20"/>
          <w:color w:val="000000"/>
        </w:rPr>
        <w:t xml:space="preserve">   *How to implement*: Write in full sentences rather than fragments, even if your answer is brief, e.g., “The sympathetic nervous system is responsible for the increase in heart rate during stress.”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**Forward-looking guidance**  </w:t>
      </w:r>
      <w:r>
        <w:br w:type="textWrapping"/>
      </w:r>
      <w:r>
        <w:rPr>
          <w:rFonts w:ascii="Arial" w:hAnsi="Arial" w:eastAsia="Arial" w:cs="Arial"/>
          <w:i w:val="false"/>
          <w:b w:val="false"/>
          <w:u w:val="none"/>
          <w:strike w:val="false"/>
          <w:sz w:val="20"/>
          <w:szCs w:val="20"/>
          <w:color w:val="000000"/>
        </w:rPr>
        <w:t xml:space="preserve">In the next session, aim to elaborate more fully on your answers by tying physiological mechanisms directly to case details and discussing underlying processes in slightly greater depth. This will help build both confidence and competence for future clinical reasoning tasks.</w:t>
      </w:r>
    </w:p>
    <w:p>
      <w:pPr>
        <w:pStyle w:val="Normal"/>
      </w:pPr>
      <w:r>
        <w:t xml:space="preserve"/>
      </w:r>
    </w:p>
    <w:p>
      <w:pPr>
        <w:pStyle w:val="Titre1"/>
      </w:pPr>
      <w:r>
        <w:t xml:space="preserve">lindekleijn.csv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2025-10-22T08:09:02Z</dcterms:modified>
  <cp:category/>
</cp:coreProperties>
</file>