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0.png" ContentType="image/png"/>
  <Override PartName="/word/media/rId28.png" ContentType="image/png"/>
  <Override PartName="/word/media/rId25.png" ContentType="image/png"/>
  <Override PartName="/word/media/rId35.png" ContentType="image/png"/>
  <Override PartName="/word/media/rId32.png" ContentType="image/png"/>
  <Override PartName="/word/media/rId34.png" ContentType="image/png"/>
  <Override PartName="/word/media/rId23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adsorption_markdown</w:t>
      </w:r>
    </w:p>
    <w:p>
      <w:pPr>
        <w:pStyle w:val="Author"/>
      </w:pPr>
      <w:r>
        <w:t xml:space="preserve">Kaizad</w:t>
      </w:r>
      <w:r>
        <w:t xml:space="preserve"> </w:t>
      </w:r>
      <w:r>
        <w:t xml:space="preserve">Patel</w:t>
      </w:r>
    </w:p>
    <w:p>
      <w:pPr>
        <w:pStyle w:val="FirstParagraph"/>
      </w:pPr>
      <w:r>
        <w:t xml:space="preserve">Run: 2019-12-08</w:t>
      </w:r>
    </w:p>
    <w:p>
      <w:pPr>
        <w:pStyle w:val="Heading1"/>
      </w:pPr>
      <w:bookmarkStart w:id="20" w:name="native-som-and-the-fenton-reaction"/>
      <w:r>
        <w:t xml:space="preserve">Native SOM and the Fenton reaction</w:t>
      </w:r>
      <w:bookmarkEnd w:id="20"/>
    </w:p>
    <w:p>
      <w:pPr>
        <w:pStyle w:val="Heading2"/>
      </w:pPr>
      <w:bookmarkStart w:id="21" w:name="summary-tables"/>
      <w:r>
        <w:t xml:space="preserve">summary tables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PostFenton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PostFenton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PostFenton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PostFenton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Condensed Ar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Aromatic</w:t>
            </w:r>
          </w:p>
        </w:tc>
        <w:tc>
          <w:p>
            <w:pPr>
              <w:pStyle w:val="Compact"/>
              <w:jc w:val="right"/>
            </w:pPr>
            <w:r>
              <w:t xml:space="preserve">10.12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Lignin-like</w:t>
            </w:r>
          </w:p>
        </w:tc>
        <w:tc>
          <w:p>
            <w:pPr>
              <w:pStyle w:val="Compact"/>
              <w:jc w:val="right"/>
            </w:pPr>
            <w:r>
              <w:t xml:space="preserve">54.8</w:t>
            </w:r>
          </w:p>
        </w:tc>
        <w:tc>
          <w:p>
            <w:pPr>
              <w:pStyle w:val="Compact"/>
              <w:jc w:val="right"/>
            </w:pPr>
            <w:r>
              <w:t xml:space="preserve">55.94</w:t>
            </w:r>
          </w:p>
        </w:tc>
        <w:tc>
          <w:p>
            <w:pPr>
              <w:pStyle w:val="Compact"/>
              <w:jc w:val="right"/>
            </w:pPr>
            <w:r>
              <w:t xml:space="preserve">53.56</w:t>
            </w:r>
          </w:p>
        </w:tc>
        <w:tc>
          <w:p>
            <w:pPr>
              <w:pStyle w:val="Compact"/>
              <w:jc w:val="right"/>
            </w:pPr>
            <w:r>
              <w:t xml:space="preserve">51.55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Carbohydrate-like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8.63</w:t>
            </w:r>
          </w:p>
        </w:tc>
        <w:tc>
          <w:p>
            <w:pPr>
              <w:pStyle w:val="Compact"/>
              <w:jc w:val="right"/>
            </w:pPr>
            <w:r>
              <w:t xml:space="preserve">27.44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Aliphatic-noN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9.73</w:t>
            </w:r>
          </w:p>
        </w:tc>
        <w:tc>
          <w:p>
            <w:pPr>
              <w:pStyle w:val="Compact"/>
              <w:jc w:val="right"/>
            </w:pPr>
            <w:r>
              <w:t xml:space="preserve">18.26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Aliphatic+N</w:t>
            </w:r>
          </w:p>
        </w:tc>
        <w:tc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  <w:tc>
          <w:p>
            <w:pPr>
              <w:pStyle w:val="Compact"/>
              <w:jc w:val="right"/>
            </w:pPr>
            <w:r>
              <w:t xml:space="preserve">8.81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</w:tr>
    </w:tbl>
    <w:p>
      <w:pPr>
        <w:pStyle w:val="Heading2"/>
      </w:pPr>
      <w:bookmarkStart w:id="22" w:name="van-krevelen-native-som"/>
      <w:r>
        <w:t xml:space="preserve">van krevelen: native SOM</w:t>
      </w:r>
      <w:bookmarkEnd w:id="22"/>
    </w:p>
    <w:p>
      <w:pPr>
        <w:pStyle w:val="CaptionedFigure"/>
      </w:pPr>
      <w:r>
        <w:drawing>
          <wp:inline>
            <wp:extent cx="5334000" cy="2963333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native_van_k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pStyle w:val="Heading2"/>
      </w:pPr>
      <w:bookmarkStart w:id="24" w:name="van-krevelen-fenton"/>
      <w:r>
        <w:t xml:space="preserve">van krevelen: Fenton</w:t>
      </w:r>
      <w:bookmarkEnd w:id="24"/>
    </w:p>
    <w:p>
      <w:pPr>
        <w:pStyle w:val="CaptionedFigure"/>
      </w:pPr>
      <w:r>
        <w:drawing>
          <wp:inline>
            <wp:extent cx="5334000" cy="2963333"/>
            <wp:effectExtent b="0" l="0" r="0" t="0"/>
            <wp:docPr descr="fenton SOM" title="" id="1" name="Picture"/>
            <a:graphic>
              <a:graphicData uri="http://schemas.openxmlformats.org/drawingml/2006/picture">
                <pic:pic>
                  <pic:nvPicPr>
                    <pic:cNvPr descr="images/fenton_van_k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fenton SOM</w:t>
      </w:r>
    </w:p>
    <w:p>
      <w:pPr>
        <w:pStyle w:val="Heading2"/>
      </w:pPr>
      <w:bookmarkStart w:id="26" w:name="fenton"/>
      <w:r>
        <w:t xml:space="preserve">fenton</w:t>
      </w:r>
      <w:bookmarkEnd w:id="26"/>
    </w:p>
    <w:p>
      <w:pPr>
        <w:numPr>
          <w:numId w:val="1001"/>
          <w:ilvl w:val="0"/>
        </w:numPr>
      </w:pPr>
      <w:r>
        <w:t xml:space="preserve">fenton loss/gained</w:t>
      </w:r>
      <w:r>
        <w:t xml:space="preserve"> </w:t>
      </w:r>
      <w:r>
        <w:drawing>
          <wp:inline>
            <wp:extent cx="5334000" cy="5334000"/>
            <wp:effectExtent b="0" l="0" r="0" t="0"/>
            <wp:docPr descr="fenton loss" title="" id="1" name="Picture"/>
            <a:graphic>
              <a:graphicData uri="http://schemas.openxmlformats.org/drawingml/2006/picture">
                <pic:pic>
                  <pic:nvPicPr>
                    <pic:cNvPr descr="images/fent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fenton vs. oxygens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enton vs. no. of oxygens" title="" id="1" name="Picture"/>
            <a:graphic>
              <a:graphicData uri="http://schemas.openxmlformats.org/drawingml/2006/picture">
                <pic:pic>
                  <pic:nvPicPr>
                    <pic:cNvPr descr="images/fenton_oxyge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fenton vs. no. of oxygens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fenton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fenton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goethite"/>
      <w:r>
        <w:t xml:space="preserve">goethite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sorption fractionation</w:t>
      </w:r>
    </w:p>
    <w:p>
      <w:pPr>
        <w:pStyle w:val="CaptionedFigure"/>
      </w:pPr>
      <w:r>
        <w:drawing>
          <wp:inline>
            <wp:extent cx="5334000" cy="2963333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v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numPr>
          <w:numId w:val="1003"/>
          <w:ilvl w:val="0"/>
        </w:numPr>
      </w:pPr>
      <w:r>
        <w:t xml:space="preserve">contribution of groups</w:t>
      </w:r>
      <w:r>
        <w:t xml:space="preserve"> </w:t>
      </w: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orbed_grou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sorbed peaks only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v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sorbe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adsorption_markdown</dc:title>
  <dc:creator>Kaizad Patel</dc:creator>
  <cp:keywords/>
  <dcterms:created xsi:type="dcterms:W3CDTF">2019-12-08T19:50:41Z</dcterms:created>
  <dcterms:modified xsi:type="dcterms:W3CDTF">2019-12-08T19:50:41Z</dcterms:modified>
</cp:coreProperties>
</file>