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3741 Villagesville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Carlotta Bashirian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Jules Von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margueriteerdman@herzog.net</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+ 612-451-8844</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Americo Hills, Ladarius Considine, Josiane Zulauf, ROHIT Luna Ortiz,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Optensity, Chartered Accountants, our Statutory Auditors, by way of their certificate dated 04/03/1948.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Jude Bergnaum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Orlin Research,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OTC Markets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PeerJ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holliekulas@bauch.biz</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U.S. News Schools</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Rubye Becker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cecilbotsford@graham.name</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emmetkirlin@little.net</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12/07/1922</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Orlin Research was originally incorporated as </w:t>
      </w:r>
      <w:r>
        <w:rPr>
          <w:rStyle w:val="None"/>
          <w:sz w:val="13"/>
          <w:szCs w:val="13"/>
          <w:rtl w:val="1"/>
          <w:lang w:val="ar-SA" w:bidi="ar-SA"/>
        </w:rPr>
        <w:t>“</w:t>
      </w:r>
      <w:r>
        <w:rPr>
          <w:rStyle w:val="None"/>
          <w:i w:val="1"/>
          <w:iCs w:val="1"/>
          <w:sz w:val="13"/>
          <w:szCs w:val="13"/>
          <w:rtl w:val="0"/>
          <w:lang w:val="en-US"/>
        </w:rPr>
        <w:t>Revaluate</w:t>
      </w:r>
      <w:r>
        <w:rPr>
          <w:rStyle w:val="None"/>
          <w:sz w:val="13"/>
          <w:szCs w:val="13"/>
          <w:rtl w:val="0"/>
        </w:rPr>
        <w:t xml:space="preserve">” </w:t>
      </w:r>
      <w:r>
        <w:rPr>
          <w:rStyle w:val="None"/>
          <w:sz w:val="13"/>
          <w:szCs w:val="13"/>
          <w:rtl w:val="0"/>
          <w:lang w:val="en-US"/>
        </w:rPr>
        <w:t>under the provisions of the Companies Act, 1956, pursuant to a certificate of incorporation dated 06/27/1996,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Revaluate</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Eat Shop Sleep</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04/14/1951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12/01/2003,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04/27/1904 and a special resolution passed by our Shareholders on 05/05/1964,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margueriteerdman@herzog.net</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Luna Ortiz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Eliseo Kris,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Ashton Kub or Jude Bergnaum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Orlin Research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05/22/1969,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413 North Curvefurt, Conrad Reynolds</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Joe Satterfield, 1582 Lake Commonmouth,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holliekulas@bauch.biz</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jedediahlehner@murazik.org</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cecilbotsford@graham.name</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janieheathcote@schiller.io</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emmetkirlin@little.net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emmetkirlin@little.net</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3741 Villagesville, River Barrows,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NuCivic, a public limited company incorporated under the Companies Act, 1956, having its registered office at 11/3, 11/4 and 11/5, 3741 Villagesville, River Barrows,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01/18/1924.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05/29/1914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Jules Von.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03/18/2026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Tendril, Quid,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Import.io, Outline, Austin Toy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Josh Willms, Shirley Wehner,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Geoffrey Mills, Deonte Kuhic,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Stephen Denesik, Ana Schuppe,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Adriana Smith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Gene Murphy.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Arjun Gislason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Cerner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Quincy Hills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Aida Kiehn,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Aida Kiehn,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PlanetEcosystems</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Cornell Herman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Keyshawn Durgan,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02/19/1947 and for the years ended 04/17/2007, 12/12/1940 and 08/11/2019,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08/11/2019,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01/18/1924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36505 Covesborough,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3741 Villagesville, River Barrows,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Afton Mills, Cameron Kling,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12/07/1922,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Orlin Research,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02/04/1924,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Tamia Cruickshank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Telenav</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Vickie Padberg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Lolita Daugherty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Jude Bergnaum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11/24/1905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11/10/2007,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David Christiansen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RAND Corporation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The Advisory Board 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09/27/2023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11/10/2007,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Myron Sauer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Weight Watchers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04/03/1948,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Donato Bashirian</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02/04/1924,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RAND Corporation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05/07/1992,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11/10/2007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Kobe Miller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Mittie Fritsch),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Symcat (</w:t>
            </w:r>
            <w:r>
              <w:rPr>
                <w:rStyle w:val="None"/>
                <w:i w:val="1"/>
                <w:iCs w:val="1"/>
                <w:sz w:val="18"/>
                <w:szCs w:val="18"/>
                <w:shd w:val="nil" w:color="auto" w:fill="auto"/>
                <w:rtl w:val="0"/>
                <w:lang w:val="en-US"/>
              </w:rPr>
              <w:t>NerdWallet</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RAND Corporation and Weight Watchers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Energy Solutions Forum/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01/30/1912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03/20/1987,</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1-914-200-8034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07/29/2013,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07/29/2013</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11/08/1939,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02/12/1986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02/19/1947 and for the years ended 04/17/2007, 12/12/1940 and 08/11/2019,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02/19/1947,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Orlin Research does not provide reconciliation of its</w:t>
      </w:r>
      <w:r>
        <w:rPr>
          <w:rStyle w:val="None"/>
          <w:spacing w:val="0"/>
          <w:sz w:val="20"/>
          <w:szCs w:val="20"/>
          <w:rtl w:val="0"/>
        </w:rPr>
        <w:t xml:space="preserve"> </w:t>
      </w:r>
      <w:r>
        <w:rPr>
          <w:rStyle w:val="None"/>
          <w:sz w:val="20"/>
          <w:szCs w:val="20"/>
          <w:rtl w:val="0"/>
          <w:lang w:val="en-US"/>
        </w:rPr>
        <w:t>financial information to IFRS or US GAAP. Orlin Research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05/08/1913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Lumesis, Inc.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05/29/1914.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05/08/1913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Haylie Bechtelar, Myron Sauer, Gene Murphy, Pierre Barrows, Rakhi Girija Shetty, Deja Ruecker</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Deonte Kuhic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03/18/2026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03/18/2026.</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Dameon Blanda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Cerner</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Aida Kiehn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Aida Kiehn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Aida Kiehn</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Eulah Daniel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Claudine Stark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02/19/1947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02/19/1947</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02/19/1947</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Haylie Bechtelar, Gene Murphy, Pierre Barrows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02/19/1947,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02/19/1947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82913 West Waychester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82913 West Waychester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02/19/1947,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02/19/1947,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Neal Satterfield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Import.io</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June Stehr.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Cerner,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11/07/1928</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Cerner,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Cerner,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01/18/1924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Orlin Research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Lumesis, Inc. pursuant to an engagement letter dated 05/29/1914,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TransparaGov., CitySourced; CG Power and Fastcase; Emirates</w:t>
      </w:r>
      <w:r>
        <w:rPr>
          <w:rStyle w:val="None"/>
          <w:i w:val="1"/>
          <w:iCs w:val="1"/>
          <w:spacing w:val="40"/>
          <w:sz w:val="16"/>
          <w:szCs w:val="16"/>
          <w:rtl w:val="0"/>
        </w:rPr>
        <w:t xml:space="preserve"> </w:t>
      </w:r>
      <w:r>
        <w:rPr>
          <w:rStyle w:val="Hyperlink.8"/>
          <w:rtl w:val="0"/>
          <w:lang w:val="en-US"/>
        </w:rPr>
        <w:t>Transformer &amp; InnoCentive; Recargo; Jodie Hane; Transformers &amp;</w:t>
      </w:r>
      <w:r>
        <w:rPr>
          <w:rStyle w:val="None"/>
          <w:i w:val="1"/>
          <w:iCs w:val="1"/>
          <w:spacing w:val="40"/>
          <w:sz w:val="16"/>
          <w:szCs w:val="16"/>
          <w:rtl w:val="0"/>
        </w:rPr>
        <w:t xml:space="preserve"> </w:t>
      </w:r>
      <w:r>
        <w:rPr>
          <w:rStyle w:val="Hyperlink.8"/>
          <w:rtl w:val="0"/>
          <w:lang w:val="en-US"/>
        </w:rPr>
        <w:t>Rectifiers (India) Limited; and Retroficiency.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02/19/1947,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02/19/1947,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KLD Research;</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AtSite;</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Nautilytics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02/19/1947,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02/19/1947</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02/19/1947</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02/19/1947</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02/19/1947</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02/19/1947 and Fiscals 2025, 2024 and 2023, respectively is attributable to the power sector (generation, transmission and distribution) industry (</w:t>
      </w:r>
      <w:r>
        <w:rPr>
          <w:rStyle w:val="Hyperlink.4"/>
          <w:rtl w:val="0"/>
          <w:lang w:val="en-US"/>
        </w:rPr>
        <w:t>“</w:t>
      </w:r>
      <w:r>
        <w:rPr>
          <w:rStyle w:val="Hyperlink.4"/>
          <w:rtl w:val="0"/>
          <w:lang w:val="en-US"/>
        </w:rPr>
        <w:t>82913 West Waychester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82913 West Waychester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02/19/1947</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82913 West Waychester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02/19/1947</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608 New Millshaven</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Janet Torphy;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02/19/1947,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02/19/1947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04/17/2007,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Janet Torphy.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Janet Torphy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02/19/1947,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02/19/1947.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02/19/1947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02/19/1947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Eat Shop Sleep</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Janet Torphy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11/28/2014, and 12/27/1943;</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02/09/2021, (b) between the Fiscal 1986 until</w:t>
      </w:r>
      <w:r>
        <w:rPr>
          <w:rStyle w:val="None"/>
          <w:spacing w:val="40"/>
          <w:sz w:val="20"/>
          <w:szCs w:val="20"/>
          <w:rtl w:val="0"/>
          <w:lang w:val="en-US"/>
        </w:rPr>
        <w:t xml:space="preserve"> </w:t>
      </w:r>
      <w:r>
        <w:rPr>
          <w:rStyle w:val="Hyperlink.4"/>
          <w:sz w:val="20"/>
          <w:szCs w:val="20"/>
          <w:rtl w:val="0"/>
          <w:lang w:val="en-US"/>
        </w:rPr>
        <w:t>11/15/1904,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06/27/1996,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Revaluate</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Eat Shop Sleep</w:t>
      </w:r>
      <w:r>
        <w:rPr>
          <w:rStyle w:val="Hyperlink.4"/>
          <w:sz w:val="20"/>
          <w:szCs w:val="20"/>
          <w:rtl w:val="0"/>
          <w:lang w:val="en-US"/>
        </w:rPr>
        <w:t xml:space="preserve">” </w:t>
      </w:r>
      <w:r>
        <w:rPr>
          <w:rStyle w:val="Hyperlink.4"/>
          <w:sz w:val="20"/>
          <w:szCs w:val="20"/>
          <w:rtl w:val="0"/>
          <w:lang w:val="en-US"/>
        </w:rPr>
        <w:t>dated 08/21/1940;</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Gene Murphy dated 07/24/1952;</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Pierre Barrows dated 12/15/2018;</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Aida Kiehn dated 05/27/1905;</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Jordy Rowe.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Morgan Bradtke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Aida Kiehn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Aida Kiehn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Jannie Kassulke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Myriam Donnelly.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Gene Murphy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Charles River Associates</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Jannie Kassulke.</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Gene Murphy from Shubhkamal Leasing and Charles River Associates</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Eulah Daniel</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Carolyn Mohr.</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Eulah Daniel and Jarrod Price.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Aida Kiehn,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Eulah Daniel and Jarrod Price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Cerner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03/16/1926,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Adelbert Kertzmann,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Haylie Bechtelar, Jules Schoen and Bria Heidenreich, respectively, pursuant to the initial subscription to the MoA dated 02/21/1938,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02/19/1947,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02/19/1947</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Orlin Research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Haylie Bechtelar, Gene Murphy, Pierre Barrows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Leopoldo VonRueden, CEO, Cristian Corkery, CFO, Jules Von,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02/19/1947,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Harry Veum</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Justice Schuppe,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Janet Torphy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Janet Torphy,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12/31/1970,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Crystel Kuphal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Brigitte Turner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02/19/1947</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Orlin Research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02/19/1947,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02/19/1947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02/19/1947,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02/19/1947,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OpenPlans, in the three-month period ended 02/19/1947,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01/29/2025, we have not experienced downgrading in our credit ratings received in the last three-month period ended 02/19/1947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02/19/1947,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02/19/1947,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02/16/1989.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12/31/1970,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Adriana Smith</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Cerner</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02/19/1947,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Janet Torphy,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10/10/1971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10/22/1941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Tendril;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Import.io;</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Allianz; (viii) Outline; (ix) WebMD; (x) Josh Willms; (xi) Shirley Wehner; (xii) Geoffrey Mills; (xiii) Deonte Kuhic; (xiv) Percival Mayert</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SpotCrime; (xvii) Percival Mayert Park IX A Private Limited; and (xviii) Aunt Bertha, Inc.</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02/19/1947,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Cerner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02/19/1947,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Cerner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Cerner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Cerner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Cerner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Cerner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Janet Torphy;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Janet Torphy;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Orlin Research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Haylie Bechtelar, and our Promoter, Meghan Wehner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Orlin Research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03/18/2026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11/10/2007 and 09/27/2023,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Orlin Research,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Eliseo Kris,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Aunt Bertha, Inc.</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Aunt Bertha, Inc.</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192 East Fieldsberg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869 Meadowston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Paula Hilpert,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86259 New Greenfort/ 104, 934 Fallsbury Lane no. 3, Garfield Abbott, Gunnar Hartmann,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Gunnar Hartmann,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Tyrell Thiel,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74117 Port Greenville,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8261 Extensionton, 11/4, 11/5, 3741 Villagesville</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kadecollins@simonis.org</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Sam Mraz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698 Portsside, Misael Zboncak</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holliekulas@bauch.biz</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jedediahlehner@murazik.org</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Telenav </w:t>
      </w:r>
      <w:r>
        <w:rPr>
          <w:rStyle w:val="Hyperlink.9"/>
          <w:rtl w:val="0"/>
          <w:lang w:val="en-US"/>
        </w:rPr>
        <w:t>ICICI 39913 Port Motorwayland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133.476.9563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cecilbotsford@graham.name</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janieheathcote@schiller.io</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413 North Curvefurt</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98818 Villagehaven</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holliekulas@bauch.biz,</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hilbertwisozk@schinner.com,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jeffereydoyle@dubuque.info</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Telenav </w:t>
      </w:r>
      <w:r>
        <w:rPr>
          <w:rStyle w:val="Hyperlink.9"/>
          <w:rtl w:val="0"/>
          <w:lang w:val="en-US"/>
        </w:rPr>
        <w:t>ICICI 39913 Port Motorwayland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133.476.9563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cecilbotsford@graham.name</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janieheathcote@schiller.io</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demarcohintz@aufderhar.name</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Symcat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1-434-997-5074</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emmetkirlin@little.net</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emmetkirlin@little.net</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Scot Tremblay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RAND Corporation</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cletusbeier@trantow.net,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alysonvon@barton.org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nickgaylord@marks.io</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cynthiagleichner@white.org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mitchelquitzon@spinka.info</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Herta Breitenberg,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1-568-411-8949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carmelamohr@predovic.info</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cletusbeier@trantow.net,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alysonvon@barton.org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nickgaylord@marks.io</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cynthiagleichner@white.org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mitchelquitzon@spinka.info</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Herta Breitenberg,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1-568-411-8949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carmelamohr@predovic.info</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cletusbeier@trantow.net,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alysonvon@barton.org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nickgaylord@marks.io</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cynthiagleichner@white.org</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mitchelquitzon@spinka.info</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Mittie Fritsch),</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Daphne Bernhard,</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09/09/1967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Orlin Research has received written consent dated November</w:t>
      </w:r>
      <w:r>
        <w:rPr>
          <w:rStyle w:val="Hyperlink.5"/>
          <w:rtl w:val="0"/>
          <w:lang w:val="en-US"/>
        </w:rPr>
        <w:t xml:space="preserve"> </w:t>
      </w:r>
      <w:r>
        <w:rPr>
          <w:rStyle w:val="Hyperlink.4"/>
          <w:rtl w:val="0"/>
          <w:lang w:val="en-US"/>
        </w:rPr>
        <w:t>27, 2025 from Myah Maggio</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Naomie Jacobi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ansellangworth@carroll.io</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756 East Gardenston,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ansellangworth@carroll.io</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863 North Burgsshire,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stangreenfelder@medhurst.org</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2159 Fortland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generalkoch@fritsch.io</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Garfield Abbott,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766-938-2287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palmastokes@turcotte.com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OTC Markets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(517)607-6069 </w:t>
      </w:r>
      <w:r>
        <w:rPr>
          <w:rStyle w:val="None"/>
          <w:b w:val="1"/>
          <w:bCs w:val="1"/>
          <w:sz w:val="20"/>
          <w:szCs w:val="20"/>
          <w:rtl w:val="0"/>
          <w:lang w:val="en-US"/>
        </w:rPr>
        <w:t>Contact Person</w:t>
      </w:r>
      <w:r>
        <w:rPr>
          <w:rStyle w:val="Hyperlink.9"/>
          <w:rtl w:val="0"/>
          <w:lang w:val="it-IT"/>
        </w:rPr>
        <w:t xml:space="preserve">: Francesca Hickle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gerrymurphy@blanda.net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Troy Borer,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+ 1-673-194-0282 </w:t>
      </w:r>
      <w:r>
        <w:rPr>
          <w:rStyle w:val="None"/>
          <w:b w:val="1"/>
          <w:bCs w:val="1"/>
          <w:sz w:val="20"/>
          <w:szCs w:val="20"/>
          <w:rtl w:val="0"/>
          <w:lang w:val="en-US"/>
        </w:rPr>
        <w:t>Contact Person</w:t>
      </w:r>
      <w:r>
        <w:rPr>
          <w:rStyle w:val="Hyperlink.9"/>
          <w:rtl w:val="0"/>
        </w:rPr>
        <w:t xml:space="preserve">: Liliane Gulgowski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emmaleegoyette@lakin.biz</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9914 Covefort</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1-474-762-8669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bryceullrich@schmidt.com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112.592.0391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lonnyharvey@renner.biz</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3 Round Stones, Inc.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Domenick Lehner,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kaleyschmeler@kovacek.net</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608-507-7654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daynejaskolski@leuschke.com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The Advisory Board Company,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1436 West Divideshire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Misael Zboncak,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Earlene Cole.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Eliseo Kris,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11/10/2007 and 09/27/2023,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