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ind w:left="1260" w:leftChars="0" w:firstLine="420" w:firstLineChars="0"/>
      </w:pPr>
      <w:bookmarkStart w:id="0" w:name="_Toc319748340"/>
      <w:r>
        <w:t>Ceph 集群监控</w:t>
      </w:r>
      <w:bookmarkEnd w:id="0"/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pStyle w:val="6"/>
        <w:tabs>
          <w:tab w:val="right" w:leader="dot" w:pos="8306"/>
        </w:tabs>
      </w:pPr>
      <w:r>
        <w:rPr>
          <w:sz w:val="40"/>
          <w:szCs w:val="48"/>
        </w:rPr>
        <w:fldChar w:fldCharType="begin"/>
      </w:r>
      <w:r>
        <w:rPr>
          <w:sz w:val="40"/>
          <w:szCs w:val="48"/>
        </w:rPr>
        <w:instrText xml:space="preserve">TOC \o "1-3" \h \u </w:instrText>
      </w:r>
      <w:r>
        <w:rPr>
          <w:sz w:val="40"/>
          <w:szCs w:val="48"/>
        </w:rPr>
        <w:fldChar w:fldCharType="separate"/>
      </w:r>
      <w:r>
        <w:rPr>
          <w:szCs w:val="48"/>
        </w:rPr>
        <w:fldChar w:fldCharType="begin"/>
      </w:r>
      <w:r>
        <w:rPr>
          <w:szCs w:val="48"/>
        </w:rPr>
        <w:instrText xml:space="preserve"> HYPERLINK \l _Toc319748340 </w:instrText>
      </w:r>
      <w:r>
        <w:rPr>
          <w:szCs w:val="48"/>
        </w:rPr>
        <w:fldChar w:fldCharType="separate"/>
      </w:r>
      <w:r>
        <w:t>Ceph 集群监控</w:t>
      </w:r>
      <w:r>
        <w:tab/>
      </w:r>
      <w:r>
        <w:fldChar w:fldCharType="begin"/>
      </w:r>
      <w:r>
        <w:instrText xml:space="preserve"> PAGEREF _Toc319748340 </w:instrText>
      </w:r>
      <w:r>
        <w:fldChar w:fldCharType="separate"/>
      </w:r>
      <w:r>
        <w:t>1</w:t>
      </w:r>
      <w:r>
        <w:fldChar w:fldCharType="end"/>
      </w:r>
      <w:r>
        <w:rPr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_Toc1006265586 </w:instrText>
      </w:r>
      <w:r>
        <w:rPr>
          <w:szCs w:val="48"/>
        </w:rPr>
        <w:fldChar w:fldCharType="separate"/>
      </w:r>
      <w:r>
        <w:rPr>
          <w:rFonts w:hint="eastAsia"/>
        </w:rPr>
        <w:t xml:space="preserve">一、 </w:t>
      </w:r>
      <w:r>
        <w:t>promethues配置</w:t>
      </w:r>
      <w:r>
        <w:tab/>
      </w:r>
      <w:r>
        <w:fldChar w:fldCharType="begin"/>
      </w:r>
      <w:r>
        <w:instrText xml:space="preserve"> PAGEREF _Toc1006265586 </w:instrText>
      </w:r>
      <w:r>
        <w:fldChar w:fldCharType="separate"/>
      </w:r>
      <w:r>
        <w:t>1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_Toc871983777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1. </w:t>
      </w:r>
      <w:r>
        <w:t>配置ceph module</w:t>
      </w:r>
      <w:r>
        <w:tab/>
      </w:r>
      <w:r>
        <w:fldChar w:fldCharType="begin"/>
      </w:r>
      <w:r>
        <w:instrText xml:space="preserve"> PAGEREF _Toc871983777 </w:instrText>
      </w:r>
      <w:r>
        <w:fldChar w:fldCharType="separate"/>
      </w:r>
      <w:r>
        <w:t>1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_Toc1002932911 </w:instrText>
      </w:r>
      <w:r>
        <w:rPr>
          <w:szCs w:val="48"/>
        </w:rPr>
        <w:fldChar w:fldCharType="separate"/>
      </w:r>
      <w:r>
        <w:rPr>
          <w:rFonts w:hint="default"/>
        </w:rPr>
        <w:t>2. Prometheus配置及运行</w:t>
      </w:r>
      <w:r>
        <w:tab/>
      </w:r>
      <w:r>
        <w:fldChar w:fldCharType="begin"/>
      </w:r>
      <w:r>
        <w:instrText xml:space="preserve"> PAGEREF _Toc1002932911 </w:instrText>
      </w:r>
      <w:r>
        <w:fldChar w:fldCharType="separate"/>
      </w:r>
      <w:r>
        <w:t>1</w:t>
      </w:r>
      <w:r>
        <w:fldChar w:fldCharType="end"/>
      </w:r>
      <w:r>
        <w:rPr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_Toc694289874 </w:instrText>
      </w:r>
      <w:r>
        <w:rPr>
          <w:szCs w:val="48"/>
        </w:rPr>
        <w:fldChar w:fldCharType="separate"/>
      </w:r>
      <w:r>
        <w:rPr>
          <w:rFonts w:hint="eastAsia"/>
        </w:rPr>
        <w:t xml:space="preserve">二、 </w:t>
      </w:r>
      <w:r>
        <w:t>Grafana配置</w:t>
      </w:r>
      <w:r>
        <w:tab/>
      </w:r>
      <w:r>
        <w:fldChar w:fldCharType="begin"/>
      </w:r>
      <w:r>
        <w:instrText xml:space="preserve"> PAGEREF _Toc694289874 </w:instrText>
      </w:r>
      <w:r>
        <w:fldChar w:fldCharType="separate"/>
      </w:r>
      <w:r>
        <w:t>3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_Toc1651258167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1. </w:t>
      </w:r>
      <w:r>
        <w:t>安装</w:t>
      </w:r>
      <w:r>
        <w:tab/>
      </w:r>
      <w:r>
        <w:fldChar w:fldCharType="begin"/>
      </w:r>
      <w:r>
        <w:instrText xml:space="preserve"> PAGEREF _Toc1651258167 </w:instrText>
      </w:r>
      <w:r>
        <w:fldChar w:fldCharType="separate"/>
      </w:r>
      <w:r>
        <w:t>3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_Toc764842588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2. </w:t>
      </w:r>
      <w:r>
        <w:t>安装两个插件，加饼状图及曲线</w:t>
      </w:r>
      <w:r>
        <w:tab/>
      </w:r>
      <w:r>
        <w:fldChar w:fldCharType="begin"/>
      </w:r>
      <w:r>
        <w:instrText xml:space="preserve"> PAGEREF _Toc764842588 </w:instrText>
      </w:r>
      <w:r>
        <w:fldChar w:fldCharType="separate"/>
      </w:r>
      <w:r>
        <w:t>3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_Toc2019749221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3. </w:t>
      </w:r>
      <w:r>
        <w:t>安装dashboard</w:t>
      </w:r>
      <w:r>
        <w:tab/>
      </w:r>
      <w:r>
        <w:fldChar w:fldCharType="begin"/>
      </w:r>
      <w:r>
        <w:instrText xml:space="preserve"> PAGEREF _Toc2019749221 </w:instrText>
      </w:r>
      <w:r>
        <w:fldChar w:fldCharType="separate"/>
      </w:r>
      <w:r>
        <w:t>4</w:t>
      </w:r>
      <w:r>
        <w:fldChar w:fldCharType="end"/>
      </w:r>
      <w:r>
        <w:rPr>
          <w:szCs w:val="4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48"/>
        </w:rPr>
        <w:fldChar w:fldCharType="begin"/>
      </w:r>
      <w:r>
        <w:rPr>
          <w:szCs w:val="48"/>
        </w:rPr>
        <w:instrText xml:space="preserve"> HYPERLINK \l _Toc651149218 </w:instrText>
      </w:r>
      <w:r>
        <w:rPr>
          <w:szCs w:val="48"/>
        </w:rPr>
        <w:fldChar w:fldCharType="separate"/>
      </w:r>
      <w:r>
        <w:rPr>
          <w:rFonts w:hint="default"/>
        </w:rPr>
        <w:t xml:space="preserve">4. </w:t>
      </w:r>
      <w:r>
        <w:t>配置告警</w:t>
      </w:r>
      <w:r>
        <w:tab/>
      </w:r>
      <w:r>
        <w:fldChar w:fldCharType="begin"/>
      </w:r>
      <w:r>
        <w:instrText xml:space="preserve"> PAGEREF _Toc651149218 </w:instrText>
      </w:r>
      <w:r>
        <w:fldChar w:fldCharType="separate"/>
      </w:r>
      <w:r>
        <w:t>6</w:t>
      </w:r>
      <w:r>
        <w:fldChar w:fldCharType="end"/>
      </w:r>
      <w:r>
        <w:rPr>
          <w:szCs w:val="48"/>
        </w:rPr>
        <w:fldChar w:fldCharType="end"/>
      </w:r>
    </w:p>
    <w:p>
      <w:pPr>
        <w:ind w:firstLine="1260" w:firstLineChars="600"/>
        <w:rPr>
          <w:sz w:val="40"/>
          <w:szCs w:val="48"/>
        </w:rPr>
      </w:pPr>
      <w:r>
        <w:rPr>
          <w:szCs w:val="48"/>
        </w:rPr>
        <w:fldChar w:fldCharType="end"/>
      </w: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ind w:firstLine="2400" w:firstLineChars="600"/>
        <w:rPr>
          <w:sz w:val="40"/>
          <w:szCs w:val="48"/>
        </w:rPr>
      </w:pPr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1" w:name="_Toc1006265586"/>
      <w:r>
        <w:t>promethues配置</w:t>
      </w:r>
      <w:bookmarkEnd w:id="1"/>
    </w:p>
    <w:p>
      <w:pPr>
        <w:pStyle w:val="4"/>
        <w:numPr>
          <w:ilvl w:val="0"/>
          <w:numId w:val="2"/>
        </w:numPr>
        <w:ind w:left="425" w:leftChars="0" w:hanging="425" w:firstLineChars="0"/>
      </w:pPr>
      <w:bookmarkStart w:id="2" w:name="_Toc871983777"/>
      <w:r>
        <w:t>配置ceph module</w:t>
      </w:r>
      <w:bookmarkEnd w:id="2"/>
    </w:p>
    <w:p>
      <w:r>
        <w:t>开启module</w:t>
      </w:r>
    </w:p>
    <w:p>
      <w:pPr>
        <w:rPr>
          <w:rFonts w:hint="eastAsia"/>
        </w:rPr>
      </w:pPr>
      <w:r>
        <w:rPr>
          <w:rFonts w:hint="eastAsia"/>
        </w:rPr>
        <w:t>ceph mgr module enable prometheus</w:t>
      </w:r>
    </w:p>
    <w:p>
      <w:pPr>
        <w:rPr>
          <w:rFonts w:hint="default"/>
        </w:rPr>
      </w:pPr>
      <w:r>
        <w:rPr>
          <w:rFonts w:hint="default"/>
        </w:rPr>
        <w:t>查看service</w:t>
      </w:r>
    </w:p>
    <w:p>
      <w:pPr>
        <w:rPr>
          <w:rFonts w:hint="eastAsia"/>
        </w:rPr>
      </w:pPr>
      <w:r>
        <w:rPr>
          <w:rFonts w:hint="eastAsia"/>
        </w:rPr>
        <w:t>[root@node1 prometheus-2.3.2.linux-amd64]# ceph mgr services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"dashboard": "https://node1:8443/",</w:t>
      </w:r>
    </w:p>
    <w:p>
      <w:pPr>
        <w:rPr>
          <w:rFonts w:hint="eastAsia"/>
        </w:rPr>
      </w:pPr>
      <w:r>
        <w:rPr>
          <w:rFonts w:hint="eastAsia"/>
        </w:rPr>
        <w:t xml:space="preserve">    "prometheus": "http://node1:9283/"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bookmarkStart w:id="3" w:name="_Toc1002932911"/>
      <w:r>
        <w:rPr>
          <w:rFonts w:hint="default"/>
        </w:rPr>
        <w:t>Prometheus配置及运行</w:t>
      </w:r>
      <w:bookmarkEnd w:id="3"/>
    </w:p>
    <w:p>
      <w:pPr>
        <w:rPr>
          <w:rFonts w:hint="default"/>
        </w:rPr>
      </w:pPr>
      <w:r>
        <w:rPr>
          <w:rFonts w:hint="default"/>
        </w:rPr>
        <w:t>下载地址：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"https://prometheus.io/download/"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https://prometheus.io/download/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"https://github.com/prometheus/node_exporter/releases/download/v0.17.0/node_exporter-0.17.0.linux-amd64.tar.gz"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https://github.com/prometheus/node_exporter/releases/download/v0.17.0/node_exporter-0.17.0.linux-amd64.tar.gz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"https://github.com/prometheus/prometheus/releases/download/v2.9.2/prometheus-2.9.2.linux-amd64.tar.gz"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https://github.com/prometheus/prometheus/releases/download/v2.9.2/prometheus-2.9.2.linux-amd64.tar.gz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rPr>
          <w:rFonts w:hint="default"/>
        </w:rPr>
        <w:t>将源码包拷至服务器后，</w:t>
      </w:r>
      <w:r>
        <w:t>修改</w:t>
      </w:r>
      <w:r>
        <w:rPr>
          <w:rFonts w:hint="eastAsia"/>
        </w:rPr>
        <w:t xml:space="preserve"> prometheus.yml</w:t>
      </w:r>
      <w:r>
        <w:rPr>
          <w:rFonts w:hint="default"/>
        </w:rPr>
        <w:t>配置文件，将ceph-mgr的监控加入，</w:t>
      </w:r>
      <w:r>
        <w:t>开启prometheus告警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...</w:t>
      </w:r>
    </w:p>
    <w:p>
      <w:pPr>
        <w:rPr>
          <w:rFonts w:hint="eastAsia"/>
        </w:rPr>
      </w:pPr>
      <w:r>
        <w:rPr>
          <w:rFonts w:hint="eastAsia"/>
        </w:rPr>
        <w:t>rule_files:</w:t>
      </w:r>
    </w:p>
    <w:p>
      <w:pPr>
        <w:rPr>
          <w:rFonts w:hint="eastAsia"/>
        </w:rPr>
      </w:pPr>
      <w:r>
        <w:rPr>
          <w:rFonts w:hint="eastAsia"/>
        </w:rPr>
        <w:t xml:space="preserve">   - "ceph_default_alerts.yml"</w:t>
      </w:r>
    </w:p>
    <w:p>
      <w:pPr>
        <w:rPr>
          <w:rFonts w:hint="default"/>
        </w:rPr>
      </w:pPr>
      <w:r>
        <w:rPr>
          <w:rFonts w:hint="default"/>
        </w:rPr>
        <w:t>...</w:t>
      </w:r>
    </w:p>
    <w:p>
      <w:pPr>
        <w:rPr>
          <w:rFonts w:hint="eastAsia"/>
        </w:rPr>
      </w:pPr>
      <w:r>
        <w:rPr>
          <w:rFonts w:hint="eastAsia"/>
        </w:rPr>
        <w:t>scrape_configs:</w:t>
      </w:r>
    </w:p>
    <w:p>
      <w:pPr>
        <w:rPr>
          <w:rFonts w:hint="eastAsia"/>
        </w:rPr>
      </w:pPr>
      <w:r>
        <w:rPr>
          <w:rFonts w:hint="eastAsia"/>
        </w:rPr>
        <w:t xml:space="preserve">  - job_name: 'prometheus'</w:t>
      </w:r>
    </w:p>
    <w:p>
      <w:pPr>
        <w:rPr>
          <w:rFonts w:hint="eastAsia"/>
        </w:rPr>
      </w:pPr>
      <w:r>
        <w:rPr>
          <w:rFonts w:hint="eastAsia"/>
        </w:rPr>
        <w:t xml:space="preserve">    static_configs:</w:t>
      </w:r>
    </w:p>
    <w:p>
      <w:pPr>
        <w:rPr>
          <w:rFonts w:hint="eastAsia"/>
        </w:rPr>
      </w:pPr>
      <w:r>
        <w:rPr>
          <w:rFonts w:hint="eastAsia"/>
        </w:rPr>
        <w:t xml:space="preserve">      - targets: ['10.127.7.80:9090']</w:t>
      </w:r>
    </w:p>
    <w:p>
      <w:pPr>
        <w:rPr>
          <w:rFonts w:hint="eastAsia"/>
        </w:rPr>
      </w:pPr>
      <w:r>
        <w:rPr>
          <w:rFonts w:hint="eastAsia"/>
        </w:rPr>
        <w:t xml:space="preserve">  - job_name: 'ceph'</w:t>
      </w:r>
    </w:p>
    <w:p>
      <w:pPr>
        <w:rPr>
          <w:rFonts w:hint="eastAsia"/>
        </w:rPr>
      </w:pPr>
      <w:r>
        <w:rPr>
          <w:rFonts w:hint="eastAsia"/>
        </w:rPr>
        <w:t xml:space="preserve">    static_configs:</w:t>
      </w:r>
    </w:p>
    <w:p>
      <w:pPr>
        <w:rPr>
          <w:rFonts w:hint="eastAsia"/>
        </w:rPr>
      </w:pPr>
      <w:r>
        <w:rPr>
          <w:rFonts w:hint="eastAsia"/>
        </w:rPr>
        <w:t xml:space="preserve">      - targets: ['10.127.7.80:9283']</w:t>
      </w:r>
    </w:p>
    <w:p>
      <w:pPr>
        <w:rPr>
          <w:rFonts w:hint="eastAsia"/>
        </w:rPr>
      </w:pPr>
      <w:r>
        <w:rPr>
          <w:rFonts w:hint="eastAsia"/>
        </w:rPr>
        <w:t xml:space="preserve">  - job_name: 'node-exporter'</w:t>
      </w:r>
    </w:p>
    <w:p>
      <w:pPr>
        <w:rPr>
          <w:rFonts w:hint="eastAsia"/>
        </w:rPr>
      </w:pPr>
      <w:r>
        <w:rPr>
          <w:rFonts w:hint="eastAsia"/>
        </w:rPr>
        <w:t xml:space="preserve">    static_configs:</w:t>
      </w:r>
    </w:p>
    <w:p>
      <w:pPr>
        <w:rPr>
          <w:rFonts w:hint="eastAsia"/>
        </w:rPr>
      </w:pPr>
      <w:r>
        <w:rPr>
          <w:rFonts w:hint="eastAsia"/>
        </w:rPr>
        <w:t xml:space="preserve">      - targets: ['10.127.7.80:9100']</w:t>
      </w:r>
    </w:p>
    <w:p>
      <w:pPr>
        <w:rPr>
          <w:rFonts w:hint="default"/>
        </w:rPr>
      </w:pPr>
      <w:r>
        <w:rPr>
          <w:rFonts w:hint="default"/>
        </w:rPr>
        <w:t>...</w:t>
      </w:r>
    </w:p>
    <w:p>
      <w:pPr>
        <w:rPr>
          <w:rFonts w:hint="eastAsia"/>
        </w:rPr>
      </w:pPr>
      <w:r>
        <w:rPr>
          <w:rFonts w:hint="default"/>
        </w:rPr>
        <w:t>然后直接运行 ./node_exporter及 ./prometheus两个二进制文件即可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检查端口 9090端口和9100两个端口，保证开启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tcp6       0      0 :::9090                 :::*             LISTEN     34022/./prometheus</w:t>
      </w:r>
    </w:p>
    <w:p>
      <w:pPr>
        <w:rPr>
          <w:rFonts w:hint="default"/>
        </w:rPr>
      </w:pPr>
      <w:r>
        <w:rPr>
          <w:rFonts w:hint="default"/>
        </w:rPr>
        <w:t xml:space="preserve">tcp6       0      0 :::9100                 :::*                    LISTEN      38503/node_exporter        </w:t>
      </w:r>
    </w:p>
    <w:p>
      <w:pPr>
        <w:rPr>
          <w:rFonts w:hint="eastAsia"/>
        </w:rPr>
      </w:pPr>
    </w:p>
    <w:p>
      <w:r>
        <w:t>直接访问url可以看到Prometheus的数据</w:t>
      </w:r>
    </w:p>
    <w:p>
      <w:r>
        <w:drawing>
          <wp:inline distT="0" distB="0" distL="114300" distR="114300">
            <wp:extent cx="5269865" cy="4321810"/>
            <wp:effectExtent l="0" t="0" r="13335" b="215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2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，</w:t>
      </w:r>
    </w:p>
    <w:p>
      <w:pPr>
        <w:widowControl w:val="0"/>
        <w:numPr>
          <w:ilvl w:val="0"/>
          <w:numId w:val="0"/>
        </w:numPr>
        <w:jc w:val="both"/>
      </w:pPr>
    </w:p>
    <w:p>
      <w:pPr>
        <w:keepNext w:val="0"/>
        <w:keepLines w:val="0"/>
        <w:widowControl/>
        <w:suppressLineNumbers w:val="0"/>
        <w:jc w:val="left"/>
      </w:pPr>
      <w:r>
        <w:t>在启动时候加上以下参数可以设置存储时长，前提是在磁盘空间允许的情况下：</w:t>
      </w:r>
      <w:r>
        <w:rPr>
          <w:rFonts w:ascii="Menlo" w:hAnsi="Menlo" w:eastAsia="Menlo" w:cs="Menlo"/>
          <w:i w:val="0"/>
          <w:caps w:val="0"/>
          <w:color w:val="333333"/>
          <w:spacing w:val="0"/>
          <w:kern w:val="0"/>
          <w:sz w:val="28"/>
          <w:szCs w:val="28"/>
          <w:shd w:val="clear" w:fill="F9F2F4"/>
          <w:lang w:val="en-US" w:eastAsia="zh-CN" w:bidi="ar"/>
        </w:rPr>
        <w:t>--storage.tsdb.retention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bookmarkStart w:id="9" w:name="_GoBack"/>
      <w:bookmarkEnd w:id="9"/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1"/>
        </w:numPr>
        <w:ind w:left="0" w:leftChars="0" w:firstLine="420" w:firstLineChars="0"/>
      </w:pPr>
      <w:bookmarkStart w:id="4" w:name="_Toc694289874"/>
      <w:r>
        <w:t>Grafana配置</w:t>
      </w:r>
      <w:bookmarkEnd w:id="4"/>
    </w:p>
    <w:p>
      <w:pPr>
        <w:pStyle w:val="4"/>
        <w:numPr>
          <w:ilvl w:val="0"/>
          <w:numId w:val="3"/>
        </w:numPr>
        <w:ind w:left="425" w:leftChars="0" w:hanging="425" w:firstLineChars="0"/>
      </w:pPr>
      <w:bookmarkStart w:id="5" w:name="_Toc1651258167"/>
      <w:r>
        <w:t>安装</w:t>
      </w:r>
      <w:bookmarkEnd w:id="5"/>
    </w:p>
    <w:p>
      <w:pPr>
        <w:rPr>
          <w:rFonts w:hint="eastAsia"/>
        </w:rPr>
      </w:pPr>
      <w:r>
        <w:t xml:space="preserve"> rpm -ivh </w:t>
      </w:r>
      <w:r>
        <w:rPr>
          <w:rFonts w:hint="eastAsia"/>
        </w:rPr>
        <w:t>grafana-6.1.6-1.x86_64.rpm</w:t>
      </w:r>
    </w:p>
    <w:p>
      <w:pPr>
        <w:rPr>
          <w:rFonts w:hint="default"/>
        </w:rPr>
      </w:pPr>
      <w:r>
        <w:rPr>
          <w:rFonts w:hint="default"/>
        </w:rPr>
        <w:t xml:space="preserve"> systemctl start grafana-server</w:t>
      </w:r>
    </w:p>
    <w:p>
      <w:pPr>
        <w:rPr>
          <w:rFonts w:hint="eastAsia"/>
        </w:rPr>
      </w:pPr>
      <w:r>
        <w:rPr>
          <w:rFonts w:hint="default"/>
        </w:rPr>
        <w:t xml:space="preserve"> systemctl enable grafana-server</w:t>
      </w:r>
    </w:p>
    <w:p>
      <w:pPr>
        <w:pStyle w:val="4"/>
        <w:numPr>
          <w:ilvl w:val="0"/>
          <w:numId w:val="3"/>
        </w:numPr>
        <w:ind w:left="425" w:leftChars="0" w:hanging="425" w:firstLineChars="0"/>
      </w:pPr>
      <w:bookmarkStart w:id="6" w:name="_Toc764842588"/>
      <w:r>
        <w:t>安装两个插件，加饼状图及曲线</w:t>
      </w:r>
      <w:bookmarkEnd w:id="6"/>
    </w:p>
    <w:p>
      <w:pPr>
        <w:rPr>
          <w:rFonts w:hint="eastAsia"/>
        </w:rPr>
      </w:pPr>
      <w:r>
        <w:rPr>
          <w:rFonts w:hint="eastAsia"/>
        </w:rPr>
        <w:t>grafana-cli plugins install grafana-piechart-panel</w:t>
      </w:r>
    </w:p>
    <w:p>
      <w:pPr>
        <w:rPr>
          <w:rFonts w:hint="eastAsia"/>
        </w:rPr>
      </w:pPr>
      <w:r>
        <w:rPr>
          <w:rFonts w:hint="eastAsia"/>
        </w:rPr>
        <w:t>grafana-cli plugins install vonage-status-panel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安装完插件重启，url访问3000端口</w:t>
      </w:r>
    </w:p>
    <w:p>
      <w:pPr>
        <w:rPr>
          <w:rFonts w:hint="eastAsia"/>
        </w:rPr>
      </w:pPr>
    </w:p>
    <w:p>
      <w:pPr>
        <w:pStyle w:val="4"/>
        <w:numPr>
          <w:ilvl w:val="0"/>
          <w:numId w:val="3"/>
        </w:numPr>
        <w:ind w:left="425" w:leftChars="0" w:hanging="425" w:firstLineChars="0"/>
      </w:pPr>
      <w:bookmarkStart w:id="7" w:name="_Toc2019749221"/>
      <w:r>
        <w:t>安装dashboard</w:t>
      </w:r>
      <w:bookmarkEnd w:id="7"/>
    </w:p>
    <w:p/>
    <w:p>
      <w:pPr>
        <w:keepNext w:val="0"/>
        <w:keepLines w:val="0"/>
        <w:widowControl/>
        <w:suppressLineNumbers w:val="0"/>
        <w:jc w:val="left"/>
      </w:pPr>
      <w:r>
        <w:t xml:space="preserve">从官方仓库下载json文件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"https://github.com/ceph/ceph/tree/master/monitoring/grafana/dashboards"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https://github.com/ceph/ceph/tree/master/monitoring/grafana/dashboards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r>
        <w:drawing>
          <wp:inline distT="0" distB="0" distL="114300" distR="114300">
            <wp:extent cx="2235200" cy="2413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从社区下载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"https://grafana.com/dashboards/8919"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https://grafana.com/dashboards/8919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r>
        <w:t>将这些json文件加载到dashboard</w:t>
      </w:r>
    </w:p>
    <w:p>
      <w:r>
        <w:drawing>
          <wp:inline distT="0" distB="0" distL="114300" distR="114300">
            <wp:extent cx="5265420" cy="1553210"/>
            <wp:effectExtent l="0" t="0" r="17780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</w:pPr>
      <w:r>
        <w:t>效果如图：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016375"/>
            <wp:effectExtent l="0" t="0" r="1651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1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8435" cy="2856865"/>
            <wp:effectExtent l="0" t="0" r="2476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26289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ind w:left="425" w:leftChars="0" w:hanging="425" w:firstLineChars="0"/>
      </w:pPr>
      <w:bookmarkStart w:id="8" w:name="_Toc651149218"/>
      <w:r>
        <w:t>配置告警</w:t>
      </w:r>
      <w:bookmarkEnd w:id="8"/>
    </w:p>
    <w:p>
      <w:pPr>
        <w:rPr>
          <w:rFonts w:hint="default"/>
          <w:color w:val="auto"/>
          <w:highlight w:val="none"/>
        </w:rPr>
      </w:pPr>
      <w:r>
        <w:rPr>
          <w:color w:val="auto"/>
          <w:highlight w:val="none"/>
        </w:rPr>
        <w:t>首先在服务器上修改</w:t>
      </w:r>
      <w:r>
        <w:rPr>
          <w:rFonts w:hint="eastAsia"/>
          <w:color w:val="auto"/>
          <w:highlight w:val="none"/>
        </w:rPr>
        <w:t>/etc/grafana/grafana.ini</w:t>
      </w:r>
      <w:r>
        <w:rPr>
          <w:rFonts w:hint="default"/>
          <w:color w:val="auto"/>
          <w:highlight w:val="none"/>
        </w:rPr>
        <w:t>配置</w:t>
      </w:r>
    </w:p>
    <w:p>
      <w:pPr>
        <w:rPr>
          <w:rFonts w:hint="default"/>
          <w:highlight w:val="darkGray"/>
        </w:rPr>
      </w:pP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[smtp]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enabled = true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host = smtp.163.com:465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 xml:space="preserve">user = </w:t>
      </w:r>
      <w:r>
        <w:rPr>
          <w:rFonts w:hint="default"/>
          <w:color w:val="auto"/>
          <w:highlight w:val="none"/>
          <w:shd w:val="clear" w:color="FFFFFF" w:fill="D9D9D9"/>
        </w:rPr>
        <w:t>xxxx</w:t>
      </w:r>
      <w:r>
        <w:rPr>
          <w:rFonts w:hint="eastAsia"/>
          <w:color w:val="auto"/>
          <w:highlight w:val="none"/>
          <w:shd w:val="clear" w:color="FFFFFF" w:fill="D9D9D9"/>
        </w:rPr>
        <w:t>@163.com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# If the password contains # or ; you have to wrap it with trippel quotes. Ex """#password;"""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 xml:space="preserve">password = </w:t>
      </w:r>
      <w:r>
        <w:rPr>
          <w:rFonts w:hint="default"/>
          <w:color w:val="auto"/>
          <w:highlight w:val="none"/>
          <w:shd w:val="clear" w:color="FFFFFF" w:fill="D9D9D9"/>
        </w:rPr>
        <w:t>xxx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;cert_file =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;key_file =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skip_verify = true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from_address = 18611305335@163.com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from_name = Grafana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# EHLO identity in SMTP dialog (defaults to instance_name)</w:t>
      </w:r>
    </w:p>
    <w:p>
      <w:pPr>
        <w:rPr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;ehlo_identity = dashboard.example.com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[alerting]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# Disable alerting engine &amp; UI features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enabled = true</w:t>
      </w:r>
    </w:p>
    <w:p>
      <w:pPr>
        <w:rPr>
          <w:rFonts w:hint="eastAsia"/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# Makes it possible to turn off alert rule execution but alerting UI is visible</w:t>
      </w:r>
    </w:p>
    <w:p>
      <w:pPr>
        <w:rPr>
          <w:color w:val="auto"/>
          <w:highlight w:val="none"/>
          <w:shd w:val="clear" w:color="FFFFFF" w:fill="D9D9D9"/>
        </w:rPr>
      </w:pPr>
      <w:r>
        <w:rPr>
          <w:rFonts w:hint="eastAsia"/>
          <w:color w:val="auto"/>
          <w:highlight w:val="none"/>
          <w:shd w:val="clear" w:color="FFFFFF" w:fill="D9D9D9"/>
        </w:rPr>
        <w:t>execute_alerts = true</w:t>
      </w:r>
    </w:p>
    <w:p/>
    <w:p>
      <w:pPr>
        <w:rPr>
          <w:rFonts w:hint="eastAsia"/>
        </w:rPr>
      </w:pPr>
      <w:r>
        <w:t xml:space="preserve">配置好后重启 </w:t>
      </w:r>
      <w:r>
        <w:rPr>
          <w:rFonts w:hint="eastAsia"/>
        </w:rPr>
        <w:t>systemctl restart grafana-server</w:t>
      </w:r>
    </w:p>
    <w:p>
      <w:pPr>
        <w:rPr>
          <w:rFonts w:hint="default"/>
        </w:rPr>
      </w:pPr>
      <w:r>
        <w:rPr>
          <w:rFonts w:hint="default"/>
        </w:rPr>
        <w:t>然后在页面上配置，写上要接收的邮件地址</w:t>
      </w:r>
    </w:p>
    <w:p>
      <w:r>
        <w:drawing>
          <wp:inline distT="0" distB="0" distL="114300" distR="114300">
            <wp:extent cx="5270500" cy="4434205"/>
            <wp:effectExtent l="0" t="0" r="1270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在dashboard上点击要设置的监控项</w:t>
      </w:r>
    </w:p>
    <w:p>
      <w:r>
        <w:drawing>
          <wp:inline distT="0" distB="0" distL="114300" distR="114300">
            <wp:extent cx="5274310" cy="3179445"/>
            <wp:effectExtent l="0" t="0" r="8890" b="209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点击告警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47620"/>
            <wp:effectExtent l="0" t="0" r="1397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设置告警条件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690495"/>
            <wp:effectExtent l="0" t="0" r="165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选择发送对象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932815"/>
            <wp:effectExtent l="0" t="0" r="1460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点击测试，如下：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7298690"/>
            <wp:effectExtent l="0" t="0" r="10160" b="165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9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收到的邮件如下：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658870"/>
            <wp:effectExtent l="0" t="0" r="15875" b="241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Open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D4F3AB"/>
    <w:multiLevelType w:val="singleLevel"/>
    <w:tmpl w:val="5CD4F3AB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">
    <w:nsid w:val="5CD4F427"/>
    <w:multiLevelType w:val="singleLevel"/>
    <w:tmpl w:val="5CD4F42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CD50444"/>
    <w:multiLevelType w:val="singleLevel"/>
    <w:tmpl w:val="5CD5044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C3F9C"/>
    <w:rsid w:val="39FED51C"/>
    <w:rsid w:val="53DE255A"/>
    <w:rsid w:val="6F3C3F9C"/>
    <w:rsid w:val="7CFEE425"/>
    <w:rsid w:val="7EF9385C"/>
    <w:rsid w:val="CBEDED62"/>
    <w:rsid w:val="D7AF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2019-05-11T11:24:00Z</dcterms:created>
  <dc:creator>hugo</dc:creator>
  <cp:lastModifiedBy>hugo</cp:lastModifiedBy>
  <dcterms:modified xsi:type="dcterms:W3CDTF">2019-05-14T18:16:48Z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2052-1.0.0.1327</vt:lpwstr>
  </property>
</Properties>
</file>