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numPr>
          <w:ilvl w:val="0"/>
          <w:numId w:val="0"/>
        </w:numPr>
        <w:jc w:val="both"/>
        <w:rPr>
          <w:rFonts w:hint="default"/>
          <w:sz w:val="36"/>
        </w:rPr>
      </w:pPr>
      <w:bookmarkStart w:id="0" w:name="_Toc514935727"/>
      <w:r>
        <w:rPr>
          <w:sz w:val="36"/>
        </w:rPr>
        <w:t>存储软件安装</w:t>
      </w:r>
      <w:bookmarkEnd w:id="0"/>
    </w:p>
    <w:p>
      <w:pPr>
        <w:pStyle w:val="17"/>
        <w:spacing w:before="156"/>
        <w:ind w:left="630" w:right="210"/>
        <w:rPr>
          <w:rFonts w:hint="default"/>
        </w:rPr>
      </w:pPr>
      <w:r>
        <w:t>关于本章</w:t>
      </w:r>
    </w:p>
    <w:p>
      <w:pPr>
        <w:pStyle w:val="15"/>
        <w:widowControl/>
        <w:spacing w:before="156"/>
        <w:ind w:left="1680" w:right="210"/>
      </w:pPr>
      <w:r>
        <w:rPr>
          <w:rFonts w:hint="eastAsia" w:cs="华文细黑"/>
        </w:rPr>
        <w:t>本章主要介绍</w:t>
      </w:r>
      <w:r>
        <w:rPr>
          <w:rFonts w:hint="eastAsia"/>
        </w:rPr>
        <w:t>fitstorV3R1</w:t>
      </w:r>
      <w:r>
        <w:rPr>
          <w:rFonts w:hint="eastAsia" w:cs="华文细黑"/>
        </w:rPr>
        <w:t>的安装过程，内容包括：</w:t>
      </w:r>
    </w:p>
    <w:p>
      <w:pPr>
        <w:pStyle w:val="15"/>
        <w:widowControl/>
        <w:numPr>
          <w:ilvl w:val="0"/>
          <w:numId w:val="4"/>
        </w:numPr>
        <w:spacing w:before="156" w:after="120"/>
        <w:ind w:leftChars="0" w:right="210"/>
      </w:pPr>
      <w:r>
        <w:fldChar w:fldCharType="begin"/>
      </w:r>
      <w:r>
        <w:instrText xml:space="preserve"> REF _Ref454876728 \h  \* MERGEFORMAT </w:instrText>
      </w:r>
      <w:r>
        <w:fldChar w:fldCharType="separate"/>
      </w:r>
      <w:r>
        <w:t>IP</w:t>
      </w:r>
      <w:r>
        <w:rPr>
          <w:rFonts w:hint="eastAsia" w:cs="华文细黑"/>
        </w:rPr>
        <w:t>规划</w:t>
      </w:r>
      <w:r>
        <w:fldChar w:fldCharType="end"/>
      </w:r>
    </w:p>
    <w:p>
      <w:pPr>
        <w:pStyle w:val="15"/>
        <w:widowControl/>
        <w:numPr>
          <w:ilvl w:val="0"/>
          <w:numId w:val="4"/>
        </w:numPr>
        <w:spacing w:before="156" w:after="120"/>
        <w:ind w:leftChars="0" w:right="210"/>
      </w:pPr>
      <w:r>
        <w:rPr>
          <w:rFonts w:hint="eastAsia"/>
        </w:rPr>
        <w:t>物理机环境配置</w:t>
      </w:r>
    </w:p>
    <w:p>
      <w:pPr>
        <w:pStyle w:val="15"/>
        <w:widowControl/>
        <w:numPr>
          <w:ilvl w:val="0"/>
          <w:numId w:val="4"/>
        </w:numPr>
        <w:spacing w:before="156" w:after="120"/>
        <w:ind w:leftChars="0" w:right="210"/>
      </w:pPr>
      <w:r>
        <w:rPr>
          <w:rFonts w:hint="eastAsia"/>
        </w:rPr>
        <w:t>存储集群软件安装</w:t>
      </w:r>
    </w:p>
    <w:p>
      <w:pPr>
        <w:pStyle w:val="15"/>
        <w:widowControl/>
        <w:numPr>
          <w:ilvl w:val="0"/>
          <w:numId w:val="4"/>
        </w:numPr>
        <w:spacing w:before="156" w:after="120"/>
        <w:ind w:leftChars="0" w:right="210"/>
      </w:pPr>
      <w:r>
        <w:rPr>
          <w:rFonts w:hint="eastAsia"/>
        </w:rPr>
        <w:t>存储集群配置</w:t>
      </w:r>
    </w:p>
    <w:p>
      <w:r>
        <w:br w:type="page"/>
      </w:r>
    </w:p>
    <w:p>
      <w:pPr>
        <w:pStyle w:val="21"/>
        <w:widowControl/>
        <w:rPr>
          <w:rFonts w:hint="default"/>
        </w:rPr>
      </w:pPr>
      <w:bookmarkStart w:id="1" w:name="_Ref454876728"/>
      <w:bookmarkStart w:id="2" w:name="_Toc514935728"/>
      <w:r>
        <w:t>IP规划</w:t>
      </w:r>
      <w:bookmarkEnd w:id="1"/>
      <w:bookmarkEnd w:id="2"/>
    </w:p>
    <w:p>
      <w:pPr>
        <w:pStyle w:val="7"/>
        <w:spacing w:before="156" w:beforeLines="50" w:line="240" w:lineRule="atLeast"/>
        <w:ind w:left="420" w:right="210" w:rightChars="100"/>
        <w:jc w:val="left"/>
      </w:pPr>
      <w:r>
        <w:rPr>
          <w:rFonts w:hint="eastAsia" w:ascii="Calibri" w:hAnsi="Calibri" w:eastAsia="华文细黑" w:cs="华文细黑"/>
          <w:sz w:val="21"/>
          <w:szCs w:val="22"/>
          <w:lang w:bidi="ar"/>
        </w:rPr>
        <w:t>在部署</w:t>
      </w:r>
      <w:r>
        <w:rPr>
          <w:rFonts w:hint="eastAsia" w:ascii="Calibri" w:hAnsi="Calibri" w:eastAsia="华文细黑" w:cs="Times New Roman"/>
          <w:sz w:val="21"/>
          <w:szCs w:val="22"/>
          <w:lang w:bidi="ar"/>
        </w:rPr>
        <w:t>fitstorV3R1</w:t>
      </w:r>
      <w:r>
        <w:rPr>
          <w:rFonts w:hint="eastAsia" w:ascii="Calibri" w:hAnsi="Calibri" w:eastAsia="华文细黑" w:cs="华文细黑"/>
          <w:sz w:val="21"/>
          <w:szCs w:val="22"/>
          <w:lang w:bidi="ar"/>
        </w:rPr>
        <w:t>之前，需要对</w:t>
      </w:r>
      <w:r>
        <w:rPr>
          <w:rFonts w:ascii="Calibri" w:hAnsi="Calibri" w:eastAsia="华文细黑" w:cs="Times New Roman"/>
          <w:sz w:val="21"/>
          <w:szCs w:val="22"/>
          <w:lang w:bidi="ar"/>
        </w:rPr>
        <w:t>IP</w:t>
      </w:r>
      <w:r>
        <w:rPr>
          <w:rFonts w:hint="eastAsia" w:ascii="Calibri" w:hAnsi="Calibri" w:eastAsia="华文细黑" w:cs="华文细黑"/>
          <w:sz w:val="21"/>
          <w:szCs w:val="22"/>
          <w:lang w:bidi="ar"/>
        </w:rPr>
        <w:t>进行规划。</w:t>
      </w:r>
    </w:p>
    <w:p>
      <w:pPr>
        <w:pStyle w:val="7"/>
        <w:spacing w:before="156" w:beforeLines="50" w:line="240" w:lineRule="atLeast"/>
        <w:ind w:left="420" w:right="210" w:rightChars="100"/>
        <w:jc w:val="left"/>
        <w:rPr>
          <w:rFonts w:ascii="Calibri" w:hAnsi="Calibri" w:eastAsia="华文细黑" w:cs="Times New Roman"/>
          <w:sz w:val="21"/>
          <w:szCs w:val="22"/>
          <w:lang w:bidi="ar"/>
        </w:rPr>
      </w:pPr>
      <w:r>
        <w:rPr>
          <w:rFonts w:hint="eastAsia" w:ascii="Calibri" w:hAnsi="Calibri" w:eastAsia="华文细黑" w:cs="Times New Roman"/>
          <w:sz w:val="21"/>
          <w:szCs w:val="22"/>
          <w:lang w:bidi="ar"/>
        </w:rPr>
        <w:t>fitstorV3R1要包含三个网络：</w:t>
      </w:r>
    </w:p>
    <w:p>
      <w:pPr>
        <w:pStyle w:val="7"/>
        <w:numPr>
          <w:ilvl w:val="0"/>
          <w:numId w:val="5"/>
        </w:numPr>
        <w:spacing w:before="156" w:beforeLines="50" w:line="240" w:lineRule="atLeast"/>
        <w:ind w:left="420" w:right="210" w:rightChars="100"/>
        <w:jc w:val="left"/>
        <w:rPr>
          <w:rFonts w:ascii="Calibri" w:hAnsi="Calibri" w:eastAsia="华文细黑" w:cs="Times New Roman"/>
          <w:sz w:val="21"/>
          <w:szCs w:val="22"/>
          <w:lang w:bidi="ar"/>
        </w:rPr>
      </w:pPr>
      <w:r>
        <w:rPr>
          <w:rFonts w:hint="eastAsia" w:ascii="Calibri" w:hAnsi="Calibri" w:eastAsia="华文细黑" w:cs="Times New Roman"/>
          <w:sz w:val="21"/>
          <w:szCs w:val="22"/>
          <w:lang w:bidi="ar"/>
        </w:rPr>
        <w:t>业务网络；该网络用于客户端访问集群。通常作为块客户端使用。</w:t>
      </w:r>
    </w:p>
    <w:p>
      <w:pPr>
        <w:pStyle w:val="7"/>
        <w:numPr>
          <w:ilvl w:val="0"/>
          <w:numId w:val="5"/>
        </w:numPr>
        <w:spacing w:before="156" w:beforeLines="50" w:line="240" w:lineRule="atLeast"/>
        <w:ind w:left="420" w:right="210" w:rightChars="100"/>
        <w:jc w:val="left"/>
      </w:pPr>
      <w:r>
        <w:rPr>
          <w:rFonts w:hint="eastAsia" w:ascii="Calibri" w:hAnsi="Calibri" w:eastAsia="华文细黑" w:cs="Times New Roman"/>
          <w:sz w:val="21"/>
          <w:szCs w:val="22"/>
          <w:lang w:bidi="ar"/>
        </w:rPr>
        <w:t>集群网络。该网络用于集群内部之间的数据传递和同步。此网络在部署完成后，不允许非运维、研发人员访问。</w:t>
      </w:r>
    </w:p>
    <w:p>
      <w:pPr>
        <w:pStyle w:val="7"/>
        <w:numPr>
          <w:ilvl w:val="0"/>
          <w:numId w:val="5"/>
        </w:numPr>
        <w:spacing w:before="156" w:beforeLines="50" w:line="240" w:lineRule="atLeast"/>
        <w:ind w:left="420" w:right="210" w:rightChars="100"/>
        <w:jc w:val="left"/>
      </w:pPr>
      <w:r>
        <w:rPr>
          <w:rFonts w:hint="eastAsia" w:ascii="Calibri" w:hAnsi="Calibri" w:eastAsia="华文细黑" w:cs="Times New Roman"/>
          <w:sz w:val="21"/>
          <w:szCs w:val="22"/>
          <w:lang w:bidi="ar"/>
        </w:rPr>
        <w:t>管理网络，用于前端配置界面、ssh管理以，主要是运维人员使用，通常业务数据不经过该网络。如果只有两个网卡的情况下，该网络可以与业务网络为同一个网络。</w:t>
      </w:r>
    </w:p>
    <w:p>
      <w:pPr>
        <w:pStyle w:val="7"/>
        <w:spacing w:before="156" w:beforeLines="50" w:line="240" w:lineRule="atLeast"/>
        <w:ind w:right="210" w:rightChars="10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>
      <w:pPr>
        <w:pStyle w:val="23"/>
        <w:widowControl/>
        <w:ind w:left="630"/>
        <w:rPr>
          <w:rFonts w:hint="default"/>
        </w:rPr>
      </w:pPr>
      <w:bookmarkStart w:id="3" w:name="_Toc514936037"/>
      <w:bookmarkStart w:id="4" w:name="_Ref454635890"/>
      <w:r>
        <w:t>ip规划表</w:t>
      </w:r>
      <w:bookmarkEnd w:id="3"/>
      <w:bookmarkEnd w:id="4"/>
    </w:p>
    <w:tbl>
      <w:tblPr>
        <w:tblStyle w:val="10"/>
        <w:tblW w:w="637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560"/>
        <w:gridCol w:w="1560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2" w:hRule="atLeast"/>
          <w:jc w:val="center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  <w:sz w:val="21"/>
                <w:szCs w:val="22"/>
                <w:lang w:bidi="ar"/>
              </w:rPr>
              <w:t>IP规划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  <w:sz w:val="21"/>
                <w:szCs w:val="22"/>
                <w:lang w:bidi="ar"/>
              </w:rPr>
              <w:t>服务器#1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  <w:sz w:val="21"/>
                <w:szCs w:val="22"/>
                <w:lang w:bidi="ar"/>
              </w:rPr>
              <w:t>服务器#2</w:t>
            </w:r>
          </w:p>
        </w:tc>
        <w:tc>
          <w:tcPr>
            <w:tcW w:w="1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  <w:sz w:val="21"/>
                <w:szCs w:val="22"/>
                <w:lang w:bidi="ar"/>
              </w:rPr>
              <w:t>服务器#3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6" w:hRule="atLeast"/>
          <w:jc w:val="center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b/>
              </w:rPr>
            </w:pPr>
            <w:r>
              <w:rPr>
                <w:rFonts w:hint="eastAsia" w:ascii="Calibri" w:hAnsi="Calibri" w:eastAsia="华文细黑" w:cs="华文细黑"/>
                <w:b/>
                <w:sz w:val="21"/>
                <w:szCs w:val="22"/>
                <w:lang w:bidi="ar"/>
              </w:rPr>
              <w:t>管理网络</w:t>
            </w:r>
            <w:r>
              <w:rPr>
                <w:rFonts w:ascii="Calibri" w:hAnsi="Calibri" w:eastAsia="华文细黑" w:cs="Times New Roman"/>
                <w:b/>
                <w:sz w:val="21"/>
                <w:szCs w:val="22"/>
                <w:lang w:bidi="ar"/>
              </w:rPr>
              <w:t>IP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10.10.5.176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10.10.5.177</w:t>
            </w:r>
          </w:p>
        </w:tc>
        <w:tc>
          <w:tcPr>
            <w:tcW w:w="1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10.10.5.178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6" w:hRule="atLeast"/>
          <w:jc w:val="center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b/>
              </w:rPr>
            </w:pPr>
            <w:r>
              <w:rPr>
                <w:rFonts w:hint="eastAsia" w:ascii="Calibri" w:hAnsi="Calibri" w:eastAsia="华文细黑" w:cs="华文细黑"/>
                <w:b/>
                <w:sz w:val="21"/>
                <w:szCs w:val="22"/>
                <w:lang w:bidi="ar"/>
              </w:rPr>
              <w:t>存储集群网络网络</w:t>
            </w:r>
            <w:r>
              <w:rPr>
                <w:rFonts w:ascii="Calibri" w:hAnsi="Calibri" w:eastAsia="华文细黑" w:cs="Times New Roman"/>
                <w:b/>
                <w:sz w:val="21"/>
                <w:szCs w:val="22"/>
                <w:lang w:bidi="ar"/>
              </w:rPr>
              <w:t>IP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172.26.5.176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172.26.5.177</w:t>
            </w:r>
          </w:p>
        </w:tc>
        <w:tc>
          <w:tcPr>
            <w:tcW w:w="1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172.26.5.178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5" w:hRule="atLeast"/>
          <w:jc w:val="center"/>
        </w:trPr>
        <w:tc>
          <w:tcPr>
            <w:tcW w:w="15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b/>
              </w:rPr>
            </w:pPr>
            <w:r>
              <w:rPr>
                <w:rFonts w:hint="eastAsia" w:ascii="Calibri" w:hAnsi="Calibri" w:eastAsia="华文细黑" w:cs="华文细黑"/>
                <w:b/>
                <w:sz w:val="21"/>
                <w:szCs w:val="22"/>
                <w:lang w:bidi="ar"/>
              </w:rPr>
              <w:t>存储业务网络</w:t>
            </w:r>
            <w:r>
              <w:rPr>
                <w:rFonts w:ascii="Calibri" w:hAnsi="Calibri" w:eastAsia="华文细黑" w:cs="Times New Roman"/>
                <w:b/>
                <w:sz w:val="21"/>
                <w:szCs w:val="22"/>
                <w:lang w:bidi="ar"/>
              </w:rPr>
              <w:t>IP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172.26.6.176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172.26.6.177</w:t>
            </w:r>
          </w:p>
        </w:tc>
        <w:tc>
          <w:tcPr>
            <w:tcW w:w="1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ascii="Calibri" w:hAnsi="Calibri" w:eastAsia="华文细黑" w:cs="Times New Roman"/>
                <w:sz w:val="21"/>
                <w:szCs w:val="22"/>
                <w:lang w:bidi="ar"/>
              </w:rPr>
              <w:t>172.26.6.178</w:t>
            </w:r>
          </w:p>
        </w:tc>
      </w:tr>
    </w:tbl>
    <w:p>
      <w:pPr>
        <w:ind w:left="840" w:firstLine="420"/>
      </w:pPr>
    </w:p>
    <w:p>
      <w:r>
        <w:t>备注：管理网络</w:t>
      </w:r>
      <w:r>
        <w:rPr>
          <w:rFonts w:hint="eastAsia"/>
        </w:rPr>
        <w:t>IP是需要手动配置的，存储集群网络和存储业务网络是可以通过配置脚本./</w:t>
      </w:r>
      <w:r>
        <w:t>.pre_install.sh进行配置。</w:t>
      </w:r>
    </w:p>
    <w:p>
      <w:pPr>
        <w:rPr>
          <w:rFonts w:hint="eastAsia"/>
        </w:rPr>
      </w:pPr>
      <w:r>
        <w:t>也可以手动配置三个网络，这样就不用运行脚本。</w:t>
      </w:r>
      <w:r>
        <w:rPr>
          <w:rFonts w:hint="eastAsia"/>
        </w:rPr>
        <w:t>./</w:t>
      </w:r>
      <w:r>
        <w:t>.pre_install.sh</w:t>
      </w:r>
    </w:p>
    <w:p>
      <w:pPr>
        <w:pStyle w:val="21"/>
        <w:widowControl/>
        <w:rPr>
          <w:rFonts w:hint="default"/>
        </w:rPr>
      </w:pPr>
      <w:r>
        <w:t>物理机环境配置</w:t>
      </w:r>
    </w:p>
    <w:p/>
    <w:p>
      <w:pPr>
        <w:rPr>
          <w:rFonts w:ascii="Calibri" w:hAnsi="Calibri" w:eastAsia="华文细黑" w:cs="Times New Roman"/>
          <w:szCs w:val="22"/>
          <w:lang w:bidi="ar"/>
        </w:rPr>
      </w:pPr>
      <w:r>
        <w:rPr>
          <w:rFonts w:hint="eastAsia"/>
        </w:rPr>
        <w:t xml:space="preserve"> 物理机操作系统：Centos7.6 </w:t>
      </w:r>
      <w:r>
        <w:rPr>
          <w:rFonts w:ascii="Calibri" w:hAnsi="Calibri" w:eastAsia="华文细黑" w:cs="Times New Roman"/>
          <w:szCs w:val="22"/>
          <w:lang w:bidi="ar"/>
        </w:rPr>
        <w:t>Minimal</w:t>
      </w:r>
      <w:r>
        <w:rPr>
          <w:rFonts w:hint="eastAsia" w:ascii="Calibri" w:hAnsi="Calibri" w:eastAsia="华文细黑" w:cs="Times New Roman"/>
          <w:szCs w:val="22"/>
          <w:lang w:bidi="ar"/>
        </w:rPr>
        <w:t xml:space="preserve"> </w:t>
      </w:r>
      <w:r>
        <w:rPr>
          <w:rFonts w:ascii="Calibri" w:hAnsi="Calibri" w:eastAsia="华文细黑" w:cs="Times New Roman"/>
          <w:szCs w:val="22"/>
          <w:lang w:bidi="ar"/>
        </w:rPr>
        <w:t>1810</w:t>
      </w:r>
    </w:p>
    <w:p>
      <w:pPr>
        <w:rPr>
          <w:rFonts w:ascii="Calibri" w:hAnsi="Calibri" w:eastAsia="华文细黑" w:cs="Times New Roman"/>
          <w:szCs w:val="22"/>
          <w:lang w:bidi="ar"/>
        </w:rPr>
      </w:pPr>
      <w:r>
        <w:rPr>
          <w:rFonts w:hint="eastAsia" w:ascii="Calibri" w:hAnsi="Calibri" w:eastAsia="华文细黑" w:cs="Times New Roman"/>
          <w:szCs w:val="22"/>
          <w:lang w:bidi="ar"/>
        </w:rPr>
        <w:t xml:space="preserve"> </w:t>
      </w:r>
    </w:p>
    <w:p>
      <w:pPr>
        <w:pStyle w:val="23"/>
        <w:widowControl/>
        <w:ind w:left="630"/>
        <w:rPr>
          <w:rFonts w:hint="default"/>
        </w:rPr>
      </w:pPr>
      <w:r>
        <w:t>环境配置表</w:t>
      </w:r>
    </w:p>
    <w:tbl>
      <w:tblPr>
        <w:tblStyle w:val="10"/>
        <w:tblW w:w="590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1"/>
        <w:gridCol w:w="4211"/>
      </w:tblGrid>
      <w:tr>
        <w:tblPrEx>
          <w:tblLayout w:type="fixed"/>
        </w:tblPrEx>
        <w:trPr>
          <w:trHeight w:val="632" w:hRule="atLeast"/>
          <w:jc w:val="center"/>
        </w:trPr>
        <w:tc>
          <w:tcPr>
            <w:tcW w:w="16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</w:rPr>
              <w:t>操作系统</w:t>
            </w:r>
          </w:p>
        </w:tc>
        <w:tc>
          <w:tcPr>
            <w:tcW w:w="4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黑体" w:hAnsi="宋体" w:eastAsia="黑体" w:cs="黑体"/>
                <w:b/>
              </w:rPr>
            </w:pPr>
            <w:r>
              <w:rPr>
                <w:rFonts w:hint="eastAsia" w:ascii="黑体" w:hAnsi="宋体" w:eastAsia="黑体" w:cs="黑体"/>
                <w:b/>
                <w:sz w:val="21"/>
                <w:szCs w:val="22"/>
                <w:lang w:bidi="ar"/>
              </w:rPr>
              <w:t>Centos7.6 Minimal 1810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6" w:hRule="atLeast"/>
          <w:jc w:val="center"/>
        </w:trPr>
        <w:tc>
          <w:tcPr>
            <w:tcW w:w="16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防火墙配置</w:t>
            </w:r>
          </w:p>
        </w:tc>
        <w:tc>
          <w:tcPr>
            <w:tcW w:w="4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hint="eastAsia"/>
              </w:rPr>
              <w:t>对集群内部的IP放开，对其他IP进行访问限制（目前是关闭防火墙）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36" w:hRule="atLeast"/>
          <w:jc w:val="center"/>
        </w:trPr>
        <w:tc>
          <w:tcPr>
            <w:tcW w:w="16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SSH配置</w:t>
            </w:r>
          </w:p>
        </w:tc>
        <w:tc>
          <w:tcPr>
            <w:tcW w:w="4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hint="eastAsia"/>
              </w:rPr>
              <w:t>集群内部管理网络免密登录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5" w:hRule="atLeast"/>
          <w:jc w:val="center"/>
        </w:trPr>
        <w:tc>
          <w:tcPr>
            <w:tcW w:w="16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Calibri" w:hAnsi="Calibri" w:eastAsia="华文细黑" w:cs="华文细黑"/>
                <w:b/>
                <w:sz w:val="21"/>
                <w:szCs w:val="22"/>
                <w:lang w:bidi="ar"/>
              </w:rPr>
            </w:pPr>
            <w:r>
              <w:rPr>
                <w:rFonts w:hint="eastAsia" w:ascii="Calibri" w:hAnsi="Calibri" w:eastAsia="华文细黑" w:cs="华文细黑"/>
                <w:b/>
                <w:sz w:val="21"/>
                <w:szCs w:val="22"/>
                <w:lang w:bidi="ar"/>
              </w:rPr>
              <w:t>NTP配置</w:t>
            </w:r>
          </w:p>
        </w:tc>
        <w:tc>
          <w:tcPr>
            <w:tcW w:w="4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hint="eastAsia"/>
              </w:rPr>
              <w:t>使用集群中的某一个作为NTP服务器，其他的节点都作为NTP客户端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5" w:hRule="atLeast"/>
          <w:jc w:val="center"/>
        </w:trPr>
        <w:tc>
          <w:tcPr>
            <w:tcW w:w="16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  <w:rPr>
                <w:rFonts w:ascii="Calibri" w:hAnsi="Calibri" w:eastAsia="华文细黑" w:cs="华文细黑"/>
                <w:b/>
                <w:sz w:val="21"/>
                <w:szCs w:val="22"/>
                <w:lang w:bidi="ar"/>
              </w:rPr>
            </w:pPr>
            <w:r>
              <w:rPr>
                <w:rFonts w:hint="eastAsia" w:ascii="Calibri" w:hAnsi="Calibri" w:eastAsia="华文细黑" w:cs="华文细黑"/>
                <w:b/>
                <w:sz w:val="21"/>
                <w:szCs w:val="22"/>
                <w:lang w:bidi="ar"/>
              </w:rPr>
              <w:t>HTTP配置</w:t>
            </w:r>
          </w:p>
        </w:tc>
        <w:tc>
          <w:tcPr>
            <w:tcW w:w="4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7"/>
              <w:spacing w:before="156" w:beforeLines="50" w:after="120" w:line="240" w:lineRule="atLeast"/>
              <w:ind w:right="210" w:rightChars="100"/>
              <w:jc w:val="left"/>
            </w:pPr>
            <w:r>
              <w:rPr>
                <w:rFonts w:hint="eastAsia"/>
              </w:rPr>
              <w:t>存储集群的某一台部署http服务器，用于制作集群局域网源</w:t>
            </w:r>
          </w:p>
        </w:tc>
      </w:tr>
    </w:tbl>
    <w:p>
      <w:pPr>
        <w:pStyle w:val="21"/>
        <w:widowControl/>
        <w:rPr>
          <w:rFonts w:hint="default"/>
        </w:rPr>
      </w:pPr>
      <w:r>
        <w:t>物理机存储软件安装</w:t>
      </w:r>
    </w:p>
    <w:p>
      <w:pPr>
        <w:pStyle w:val="4"/>
      </w:pPr>
      <w:r>
        <w:rPr>
          <w:rFonts w:hint="eastAsia"/>
        </w:rPr>
        <w:t>1.3.1安装前的准备工作</w:t>
      </w:r>
    </w:p>
    <w:p>
      <w:pPr>
        <w:ind w:firstLine="420"/>
      </w:pPr>
      <w:r>
        <w:rPr>
          <w:rFonts w:hint="eastAsia"/>
        </w:rPr>
        <w:t>①安装前，将软件包ceph-install-[timestamp].tar放在/root/目录下。另外将CentOS-7-x86_64-Everything-1810.iso放在主节点（fitstor.conf配置文件中的admin_host）中的/root/目录下，用于制作局域网源。</w:t>
      </w:r>
    </w:p>
    <w:p>
      <w:pPr>
        <w:ind w:firstLine="420"/>
      </w:pPr>
      <w:r>
        <w:rPr>
          <w:rFonts w:hint="eastAsia"/>
        </w:rPr>
        <w:t>②修改配置文件fitstor.conf 和hosts文件。</w:t>
      </w:r>
    </w:p>
    <w:p>
      <w:pPr>
        <w:ind w:firstLine="420"/>
      </w:pPr>
      <w:r>
        <w:rPr>
          <w:rFonts w:hint="eastAsia"/>
        </w:rPr>
        <w:t>fitstor.conf和hosts文件位于ceph-install/os-config/目录下；</w:t>
      </w:r>
    </w:p>
    <w:p>
      <w:pPr>
        <w:ind w:firstLine="420"/>
      </w:pPr>
      <w:r>
        <w:rPr>
          <w:rFonts w:hint="eastAsia"/>
        </w:rPr>
        <w:t>hosts文件用于覆盖/etc/hosts文件，需要根据当前的部署环境进行修改。</w:t>
      </w:r>
    </w:p>
    <w:p>
      <w:pPr>
        <w:ind w:firstLine="420"/>
        <w:rPr>
          <w:color w:val="208050"/>
          <w:sz w:val="23"/>
          <w:szCs w:val="23"/>
          <w:shd w:val="clear" w:color="auto" w:fill="FFFFFF"/>
        </w:rPr>
      </w:pPr>
      <w:r>
        <w:rPr>
          <w:rFonts w:hint="eastAsia"/>
        </w:rPr>
        <w:t>fitstor.conf配置文件信息如下：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[hosts]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 xml:space="preserve">admin_host=10.127.7.80        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 xml:space="preserve">mon_hosts=10.127.7.80,10.127.7.81,10.127.7.82    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ceph_hosts=10.127.7.80,10.127.7.81,10.127.7.82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iscsigw_host=10.127.7.80,10.127.7.81,10.127.7.82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ceph_user=root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ceph_password=fhrootroot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ntp_server=10.127.7.80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[ceph]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uuid=92451c40-9c6e-4b86-bba1-c8a3b68dc907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public network=10.127.7.0/24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cluster network=10.127.7.0/24</w:t>
      </w:r>
    </w:p>
    <w:p>
      <w:pPr>
        <w:pStyle w:val="6"/>
        <w:widowControl/>
        <w:pBdr>
          <w:top w:val="single" w:color="5E6A71" w:sz="4" w:space="6"/>
          <w:left w:val="single" w:color="5E6A71" w:sz="4" w:space="6"/>
          <w:bottom w:val="single" w:color="5E6A71" w:sz="4" w:space="6"/>
          <w:right w:val="single" w:color="5E6A71" w:sz="4" w:space="6"/>
        </w:pBdr>
        <w:shd w:val="clear" w:color="auto" w:fill="FFFFFF"/>
        <w:ind w:left="317" w:right="317"/>
        <w:rPr>
          <w:rFonts w:hint="default"/>
          <w:color w:val="208050"/>
          <w:sz w:val="23"/>
          <w:szCs w:val="23"/>
          <w:shd w:val="clear" w:color="auto" w:fill="FFFFFF"/>
        </w:rPr>
      </w:pPr>
      <w:r>
        <w:rPr>
          <w:color w:val="208050"/>
          <w:sz w:val="23"/>
          <w:szCs w:val="23"/>
          <w:shd w:val="clear" w:color="auto" w:fill="FFFFFF"/>
        </w:rPr>
        <w:t>ceph_devices=/dev/sdd:ceph1,/dev/sde:ceph2,/dev/sdf:ceph3</w:t>
      </w:r>
    </w:p>
    <w:p/>
    <w:p>
      <w:r>
        <w:rPr>
          <w:rFonts w:hint="eastAsia"/>
        </w:rPr>
        <w:tab/>
      </w:r>
      <w:r>
        <w:rPr>
          <w:rFonts w:hint="eastAsia"/>
        </w:rPr>
        <w:t>admin_host是部署主节点，该节点上会配置局域网源；</w:t>
      </w:r>
    </w:p>
    <w:p>
      <w:r>
        <w:rPr>
          <w:rFonts w:hint="eastAsia"/>
        </w:rPr>
        <w:tab/>
      </w:r>
      <w:r>
        <w:rPr>
          <w:rFonts w:hint="eastAsia"/>
        </w:rPr>
        <w:t>mon_hosts是monitor的安装节点；</w:t>
      </w:r>
    </w:p>
    <w:p>
      <w:r>
        <w:rPr>
          <w:rFonts w:hint="eastAsia"/>
        </w:rPr>
        <w:tab/>
      </w:r>
      <w:r>
        <w:rPr>
          <w:rFonts w:hint="eastAsia"/>
        </w:rPr>
        <w:t>ceph_hosts是存储安装节点；</w:t>
      </w:r>
    </w:p>
    <w:p>
      <w:r>
        <w:rPr>
          <w:rFonts w:hint="eastAsia"/>
        </w:rPr>
        <w:tab/>
      </w:r>
      <w:r>
        <w:rPr>
          <w:rFonts w:hint="eastAsia"/>
        </w:rPr>
        <w:t>iscsigw_host是iscsi网关的安装节点；</w:t>
      </w:r>
    </w:p>
    <w:p>
      <w:r>
        <w:rPr>
          <w:rFonts w:hint="eastAsia"/>
        </w:rPr>
        <w:tab/>
      </w:r>
      <w:r>
        <w:rPr>
          <w:rFonts w:hint="eastAsia"/>
        </w:rPr>
        <w:t>ceph_user暂时留空；</w:t>
      </w:r>
    </w:p>
    <w:p>
      <w:r>
        <w:rPr>
          <w:rFonts w:hint="eastAsia"/>
        </w:rPr>
        <w:tab/>
      </w:r>
      <w:r>
        <w:rPr>
          <w:rFonts w:hint="eastAsia"/>
        </w:rPr>
        <w:t>ceph_password暂时留空；</w:t>
      </w:r>
    </w:p>
    <w:p>
      <w:r>
        <w:rPr>
          <w:rFonts w:hint="eastAsia"/>
        </w:rPr>
        <w:tab/>
      </w:r>
      <w:r>
        <w:rPr>
          <w:rFonts w:hint="eastAsia"/>
        </w:rPr>
        <w:t>ntp_server是ntp的服务节点；</w:t>
      </w:r>
    </w:p>
    <w:p>
      <w:r>
        <w:rPr>
          <w:rFonts w:hint="eastAsia"/>
        </w:rPr>
        <w:tab/>
      </w:r>
      <w:r>
        <w:rPr>
          <w:rFonts w:hint="eastAsia"/>
        </w:rPr>
        <w:t>public_network是公共网段；</w:t>
      </w:r>
    </w:p>
    <w:p>
      <w:r>
        <w:rPr>
          <w:rFonts w:hint="eastAsia"/>
        </w:rPr>
        <w:tab/>
      </w:r>
      <w:r>
        <w:rPr>
          <w:rFonts w:hint="eastAsia"/>
        </w:rPr>
        <w:t>cluster_network是集群网段；</w:t>
      </w:r>
    </w:p>
    <w:p>
      <w:r>
        <w:rPr>
          <w:rFonts w:hint="eastAsia"/>
        </w:rPr>
        <w:tab/>
      </w:r>
      <w:r>
        <w:rPr>
          <w:rFonts w:hint="eastAsia"/>
        </w:rPr>
        <w:t>ceph_devices是用来部署osd的配置信息，例如：/dev/sdb:ceph1 表示在ceph1节点上/dev/sdb作为一个osd;依次类推</w:t>
      </w:r>
    </w:p>
    <w:p/>
    <w:p>
      <w:r>
        <w:tab/>
      </w:r>
      <w:r>
        <w:t>③清理磁盘：</w:t>
      </w:r>
    </w:p>
    <w:p>
      <w:r>
        <w:tab/>
      </w:r>
      <w:r>
        <w:t>wipefs  -a /dev/sdb 清理磁盘的分区和文件系统；</w:t>
      </w:r>
    </w:p>
    <w:p>
      <w:r>
        <w:tab/>
      </w:r>
      <w:r>
        <w:t>使用pvs命令查看物理卷信息，如果已经存在物理卷和卷组，可以使用下面命令删除卷组和物理卷：</w:t>
      </w:r>
    </w:p>
    <w:p>
      <w:pPr>
        <w:ind w:left="840" w:hanging="840" w:hangingChars="400"/>
      </w:pPr>
      <w:r>
        <w:tab/>
      </w:r>
      <w:r>
        <w:t>vgremove ｛卷组名｝</w:t>
      </w:r>
      <w:r>
        <w:rPr>
          <w:rFonts w:hint="eastAsia"/>
        </w:rPr>
        <w:t xml:space="preserve"> -y</w:t>
      </w:r>
    </w:p>
    <w:p>
      <w:pPr>
        <w:ind w:left="840" w:hanging="840" w:hangingChars="400"/>
      </w:pPr>
      <w:r>
        <w:drawing>
          <wp:inline distT="0" distB="0" distL="0" distR="0">
            <wp:extent cx="5486400" cy="25088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/>
    <w:p>
      <w:pPr>
        <w:pStyle w:val="4"/>
      </w:pPr>
      <w:r>
        <w:rPr>
          <w:rFonts w:hint="eastAsia"/>
        </w:rPr>
        <w:t>1.3.2物理机环境配置</w:t>
      </w:r>
    </w:p>
    <w:p>
      <w:pPr>
        <w:ind w:firstLine="420"/>
      </w:pPr>
      <w:r>
        <w:rPr>
          <w:rFonts w:hint="eastAsia"/>
        </w:rPr>
        <w:t>.pre_install.sh 脚本位于ceph-install目录下，运行命令，该脚本是个隐藏文件。</w:t>
      </w:r>
    </w:p>
    <w:p>
      <w:pPr>
        <w:ind w:firstLine="420"/>
      </w:pPr>
      <w:r>
        <w:rPr>
          <w:rFonts w:hint="eastAsia"/>
        </w:rPr>
        <w:t xml:space="preserve">sh ./.pre_install.sh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该脚本的作用：</w:t>
      </w:r>
    </w:p>
    <w:p>
      <w:pPr>
        <w:ind w:firstLine="420"/>
      </w:pPr>
      <w:r>
        <w:rPr>
          <w:rFonts w:hint="eastAsia"/>
        </w:rPr>
        <w:t>①用于配置hostname</w:t>
      </w:r>
      <w:r>
        <w:t>（可选）</w:t>
      </w:r>
      <w:r>
        <w:rPr>
          <w:rFonts w:hint="eastAsia"/>
        </w:rPr>
        <w:t>;</w:t>
      </w:r>
    </w:p>
    <w:p>
      <w:pPr>
        <w:ind w:firstLine="420" w:firstLineChars="200"/>
      </w:pPr>
      <w:r>
        <w:rPr>
          <w:rFonts w:hint="eastAsia"/>
        </w:rPr>
        <w:t>②用于配置</w:t>
      </w:r>
      <w:r>
        <w:t>存储cluster</w:t>
      </w:r>
      <w:r>
        <w:rPr>
          <w:rFonts w:hint="eastAsia"/>
        </w:rPr>
        <w:t>网</w:t>
      </w:r>
      <w:r>
        <w:t>络及public网络</w:t>
      </w:r>
      <w:r>
        <w:rPr>
          <w:rFonts w:hint="eastAsia"/>
        </w:rPr>
        <w:t>的IP</w:t>
      </w:r>
      <w:r>
        <w:t>（可选）</w:t>
      </w:r>
      <w:r>
        <w:rPr>
          <w:rFonts w:hint="eastAsia"/>
        </w:rPr>
        <w:t>；</w:t>
      </w:r>
    </w:p>
    <w:p>
      <w:pPr>
        <w:ind w:firstLine="420" w:firstLineChars="200"/>
      </w:pPr>
      <w:r>
        <w:rPr>
          <w:rFonts w:hint="eastAsia"/>
        </w:rPr>
        <w:t>③用于配置本机的防火墙；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t>建议：最好优先配置好网络后执行下列操作，即手动修改/etc/sysconfig/network-scripts目录下的配置文件，重启网络，保证网络正常。</w:t>
      </w:r>
    </w:p>
    <w:p>
      <w:pPr>
        <w:ind w:firstLine="420" w:firstLineChars="200"/>
      </w:pPr>
    </w:p>
    <w:p>
      <w:pPr>
        <w:ind w:firstLine="420" w:firstLineChars="200"/>
      </w:pPr>
      <w:r>
        <w:t>1）在已经配置好网络的情况下运行，如下</w:t>
      </w:r>
    </w:p>
    <w:p>
      <w:pPr>
        <w:ind w:firstLine="420" w:firstLineChars="200"/>
      </w:pPr>
      <w:r>
        <w:drawing>
          <wp:inline distT="0" distB="0" distL="114300" distR="114300">
            <wp:extent cx="5483225" cy="2636520"/>
            <wp:effectExtent l="0" t="0" r="317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2）通过脚本配置网络</w:t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480050" cy="54038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40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t>注意1：通过脚本配置网络后，要按ctrl+c键取消终断执行，然后检查/etc/sysconfig/network-scripts/目录下对应的网卡文件，如果无误，执行systemctl restart network重启网络。然后重新执行脚本，重复上述第一步操作，即下次执行.pre_install.sh脚本时，选择网络跳过。</w:t>
      </w:r>
    </w:p>
    <w:p>
      <w:pPr>
        <w:ind w:firstLine="420" w:firstLineChars="200"/>
      </w:pPr>
      <w:r>
        <w:t>注意2：若在网络重启失败，请手动把网卡配置文件还原</w:t>
      </w:r>
    </w:p>
    <w:p>
      <w:pPr>
        <w:ind w:firstLine="420" w:firstLineChars="200"/>
      </w:pPr>
      <w:r>
        <w:drawing>
          <wp:inline distT="0" distB="0" distL="114300" distR="114300">
            <wp:extent cx="5486400" cy="4091940"/>
            <wp:effectExtent l="0" t="0" r="0" b="228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</w:p>
    <w:p>
      <w:pPr>
        <w:pStyle w:val="4"/>
      </w:pPr>
      <w:r>
        <w:rPr>
          <w:rFonts w:hint="eastAsia"/>
        </w:rPr>
        <w:t>1.3.3存储集群软件安装</w:t>
      </w:r>
    </w:p>
    <w:p>
      <w:pPr>
        <w:pStyle w:val="5"/>
      </w:pPr>
      <w:r>
        <w:rPr>
          <w:rFonts w:hint="eastAsia"/>
        </w:rPr>
        <w:t>1.</w:t>
      </w:r>
      <w:r>
        <w:t>3.3.1存储节点安装</w:t>
      </w:r>
    </w:p>
    <w:p>
      <w:pPr>
        <w:ind w:firstLine="420"/>
      </w:pPr>
      <w:r>
        <w:rPr>
          <w:rFonts w:hint="eastAsia"/>
        </w:rPr>
        <w:t>ceph_install.sh 脚本位于ceph-install目录下，运行该脚本执行安装过程。</w:t>
      </w:r>
    </w:p>
    <w:p>
      <w:pPr>
        <w:ind w:firstLine="420"/>
      </w:pPr>
      <w:r>
        <w:rPr>
          <w:rFonts w:hint="eastAsia"/>
        </w:rPr>
        <w:t>sh ceph_install.sh</w:t>
      </w:r>
    </w:p>
    <w:p/>
    <w:p>
      <w:pPr>
        <w:ind w:firstLine="420"/>
      </w:pPr>
      <w:r>
        <w:rPr>
          <w:rFonts w:hint="eastAsia"/>
        </w:rPr>
        <w:t>该脚本作用：</w:t>
      </w:r>
    </w:p>
    <w:p>
      <w:pPr>
        <w:ind w:firstLine="420"/>
      </w:pPr>
      <w:r>
        <w:rPr>
          <w:rFonts w:hint="eastAsia"/>
        </w:rPr>
        <w:t>①配置ntp服务；</w:t>
      </w:r>
    </w:p>
    <w:p>
      <w:pPr>
        <w:ind w:firstLine="420"/>
      </w:pPr>
      <w:r>
        <w:rPr>
          <w:rFonts w:hint="eastAsia"/>
        </w:rPr>
        <w:t>②配置ssh无秘登录；</w:t>
      </w:r>
    </w:p>
    <w:p>
      <w:pPr>
        <w:ind w:firstLine="420"/>
      </w:pPr>
      <w:r>
        <w:rPr>
          <w:rFonts w:hint="eastAsia"/>
        </w:rPr>
        <w:t>③配置集群的局域网源；</w:t>
      </w:r>
    </w:p>
    <w:p>
      <w:pPr>
        <w:ind w:firstLine="420"/>
      </w:pPr>
      <w:r>
        <w:rPr>
          <w:rFonts w:hint="eastAsia"/>
        </w:rPr>
        <w:t>④安装ceph软件；</w:t>
      </w:r>
    </w:p>
    <w:p>
      <w:pPr>
        <w:ind w:firstLine="420"/>
      </w:pPr>
      <w:r>
        <w:rPr>
          <w:rFonts w:hint="eastAsia"/>
        </w:rPr>
        <w:t>必须在所有的节点上运行完该脚本后，才能进行集群的部署。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>1.</w:t>
      </w:r>
      <w:r>
        <w:t>3.3.2安装完成后对节点进行检查：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．检查ntp服务是否正常开启，运行命令如下：</w:t>
      </w:r>
    </w:p>
    <w:p>
      <w:pPr>
        <w:ind w:firstLine="420"/>
      </w:pPr>
      <w:r>
        <w:t>systemctl status ntpd</w:t>
      </w:r>
    </w:p>
    <w:p>
      <w:pPr>
        <w:ind w:firstLine="420"/>
      </w:pPr>
      <w:r>
        <w:t>正常情况下如下图，服务状态是active</w:t>
      </w:r>
    </w:p>
    <w:p>
      <w:pPr>
        <w:ind w:firstLine="420"/>
      </w:pPr>
      <w:r>
        <w:drawing>
          <wp:inline distT="0" distB="0" distL="0" distR="0">
            <wp:extent cx="4927600" cy="19215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10" cy="19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②.确认无秘登录是否正常，执行命令如下：</w:t>
      </w:r>
    </w:p>
    <w:p>
      <w:pPr>
        <w:ind w:firstLine="420"/>
      </w:pPr>
      <w:r>
        <w:t>ssh ｛hostname｝</w:t>
      </w:r>
      <w:r>
        <w:rPr>
          <w:rFonts w:hint="eastAsia"/>
        </w:rPr>
        <w:t xml:space="preserve">            #hostname</w:t>
      </w:r>
      <w:r>
        <w:t xml:space="preserve"> 通过/etc/hosts文件查看</w:t>
      </w:r>
    </w:p>
    <w:p>
      <w:pPr>
        <w:ind w:firstLine="420"/>
      </w:pPr>
      <w:r>
        <w:drawing>
          <wp:inline distT="0" distB="0" distL="0" distR="0">
            <wp:extent cx="5076825" cy="942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可以看到是无需要密码就能够完成切换；</w:t>
      </w:r>
    </w:p>
    <w:p>
      <w:pPr>
        <w:ind w:firstLine="420"/>
      </w:pPr>
      <w:r>
        <w:t>③.确定是否存在局域网源，执行命令：</w:t>
      </w:r>
    </w:p>
    <w:p>
      <w:pPr>
        <w:ind w:firstLine="420"/>
      </w:pPr>
      <w:r>
        <w:t>yum makecache</w:t>
      </w:r>
    </w:p>
    <w:p>
      <w:pPr>
        <w:ind w:firstLine="420"/>
      </w:pPr>
      <w:r>
        <w:drawing>
          <wp:inline distT="0" distB="0" distL="0" distR="0">
            <wp:extent cx="5486400" cy="9493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可以看到存在centos</w:t>
      </w:r>
      <w:r>
        <w:t>-remote的源，上图红色方框。</w:t>
      </w:r>
    </w:p>
    <w:p>
      <w:pPr>
        <w:ind w:firstLine="420"/>
      </w:pPr>
      <w:r>
        <w:rPr>
          <w:rFonts w:hint="eastAsia"/>
        </w:rPr>
        <w:t xml:space="preserve">④.确定ceph是否安装成功，使用命令：   </w:t>
      </w:r>
    </w:p>
    <w:p>
      <w:pPr>
        <w:ind w:firstLine="420"/>
      </w:pPr>
      <w:r>
        <w:rPr>
          <w:rFonts w:hint="eastAsia"/>
        </w:rPr>
        <w:t>rpm</w:t>
      </w:r>
      <w:r>
        <w:t xml:space="preserve"> –aq | grep ceph</w:t>
      </w:r>
    </w:p>
    <w:p>
      <w:pPr>
        <w:ind w:firstLine="420"/>
      </w:pPr>
      <w:r>
        <w:drawing>
          <wp:inline distT="0" distB="0" distL="0" distR="0">
            <wp:extent cx="2677160" cy="21907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927" cy="21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并且确保安装的包与上图中的rpm包是一样的。</w:t>
      </w:r>
    </w:p>
    <w:p>
      <w:pPr>
        <w:ind w:firstLine="420"/>
      </w:pPr>
    </w:p>
    <w:p>
      <w:pPr>
        <w:ind w:firstLine="420"/>
      </w:pPr>
      <w:r>
        <w:t>只有确定上述检查都通过以后，才能执行下一步存储集群配置。</w:t>
      </w:r>
    </w:p>
    <w:p>
      <w:pPr>
        <w:pStyle w:val="4"/>
      </w:pPr>
      <w:r>
        <w:rPr>
          <w:rFonts w:hint="eastAsia"/>
        </w:rPr>
        <w:t>1.3.4存储集群配置</w:t>
      </w:r>
    </w:p>
    <w:p>
      <w:pPr>
        <w:pStyle w:val="5"/>
      </w:pPr>
      <w:r>
        <w:rPr>
          <w:rFonts w:hint="eastAsia"/>
        </w:rPr>
        <w:t>1.</w:t>
      </w:r>
      <w:r>
        <w:t>3.4.1 存储集群配置过程</w:t>
      </w:r>
    </w:p>
    <w:p>
      <w:pPr>
        <w:ind w:firstLine="420"/>
      </w:pPr>
      <w:r>
        <w:t>ceph_deploy.sh</w:t>
      </w:r>
      <w:r>
        <w:rPr>
          <w:rFonts w:hint="eastAsia"/>
        </w:rPr>
        <w:t>脚本位于ceph-install目录下，运行该脚本执行集群部署过程。</w:t>
      </w:r>
    </w:p>
    <w:p>
      <w:pPr>
        <w:ind w:firstLine="420"/>
      </w:pPr>
      <w:r>
        <w:rPr>
          <w:rFonts w:hint="eastAsia"/>
        </w:rPr>
        <w:t xml:space="preserve">sh </w:t>
      </w:r>
      <w:r>
        <w:t>ceph_deploy.sh</w:t>
      </w:r>
    </w:p>
    <w:p>
      <w:pPr>
        <w:ind w:firstLine="420"/>
      </w:pPr>
      <w:r>
        <w:rPr>
          <w:rFonts w:hint="eastAsia"/>
        </w:rPr>
        <w:t>脚本作用：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用于初始化集群；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用于配置ceph monitor;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用于配置ceph osd;</w:t>
      </w:r>
    </w:p>
    <w:p>
      <w:pPr>
        <w:pStyle w:val="25"/>
        <w:numPr>
          <w:ilvl w:val="0"/>
          <w:numId w:val="7"/>
        </w:numPr>
        <w:ind w:firstLineChars="0"/>
      </w:pPr>
      <w:r>
        <w:t>创建rbd池；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用于安装iscsi网关；</w:t>
      </w:r>
    </w:p>
    <w:p>
      <w:pPr>
        <w:pStyle w:val="25"/>
        <w:numPr>
          <w:ilvl w:val="0"/>
          <w:numId w:val="7"/>
        </w:numPr>
        <w:ind w:firstLineChars="0"/>
      </w:pPr>
      <w:r>
        <w:rPr>
          <w:rFonts w:hint="eastAsia"/>
        </w:rPr>
        <w:t>开启监控服务。</w:t>
      </w:r>
    </w:p>
    <w:p>
      <w:pPr>
        <w:ind w:firstLine="420"/>
      </w:pPr>
    </w:p>
    <w:p>
      <w:pPr>
        <w:ind w:firstLine="420"/>
      </w:pPr>
    </w:p>
    <w:p>
      <w:pPr>
        <w:pStyle w:val="5"/>
      </w:pPr>
      <w:r>
        <w:rPr>
          <w:rFonts w:hint="eastAsia"/>
        </w:rPr>
        <w:t>1.</w:t>
      </w:r>
      <w:r>
        <w:t>3.4.2存储集群配置后检查</w:t>
      </w:r>
    </w:p>
    <w:p>
      <w:r>
        <w:tab/>
      </w:r>
      <w:r>
        <w:t>① 使用ceph -s命令查看集群是否正常，是否存在mon，mgr，osd ,</w:t>
      </w:r>
    </w:p>
    <w:p>
      <w:pPr>
        <w:ind w:firstLine="420"/>
      </w:pPr>
      <w:r>
        <w:drawing>
          <wp:inline distT="0" distB="0" distL="0" distR="0">
            <wp:extent cx="5162550" cy="3609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 xml:space="preserve"> 是否已经创建rbd池, 命令：ceph</w:t>
      </w:r>
      <w:r>
        <w:t xml:space="preserve"> osd lspools</w:t>
      </w:r>
    </w:p>
    <w:p>
      <w:pPr>
        <w:pStyle w:val="25"/>
        <w:ind w:left="780" w:firstLine="0" w:firstLineChars="0"/>
      </w:pPr>
      <w:r>
        <w:drawing>
          <wp:inline distT="0" distB="0" distL="0" distR="0">
            <wp:extent cx="3314700" cy="419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6"/>
        </w:numPr>
        <w:ind w:firstLineChars="0"/>
      </w:pPr>
      <w:r>
        <w:t>是否已经安装好iscsi 网关，使用命令：</w:t>
      </w:r>
      <w:r>
        <w:rPr>
          <w:rFonts w:hint="eastAsia"/>
        </w:rPr>
        <w:t>systemctl status rbd-target-api</w:t>
      </w:r>
    </w:p>
    <w:p>
      <w:pPr>
        <w:pStyle w:val="25"/>
        <w:ind w:left="780" w:firstLine="0" w:firstLineChars="0"/>
      </w:pPr>
      <w:r>
        <w:drawing>
          <wp:inline distT="0" distB="0" distL="0" distR="0">
            <wp:extent cx="5486400" cy="16300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780" w:firstLine="0" w:firstLineChars="0"/>
      </w:pPr>
    </w:p>
    <w:p>
      <w:pPr>
        <w:pStyle w:val="25"/>
        <w:ind w:left="780" w:firstLine="0" w:firstLineChars="0"/>
      </w:pPr>
      <w:r>
        <w:t>备注：</w:t>
      </w:r>
    </w:p>
    <w:p>
      <w:pPr>
        <w:pStyle w:val="25"/>
        <w:ind w:left="780" w:firstLine="0" w:firstLineChars="0"/>
      </w:pPr>
      <w:r>
        <w:t>如果rbd池不存在的情况下，systemctl status rbd-target-api 状态会为inactive。此时需要创建rbd 池，然后重启rbd-target-api服务，操作命令如下：</w:t>
      </w:r>
    </w:p>
    <w:p>
      <w:r>
        <w:tab/>
      </w:r>
      <w:r>
        <w:tab/>
      </w:r>
    </w:p>
    <w:tbl>
      <w:tblPr>
        <w:tblStyle w:val="11"/>
        <w:tblW w:w="9366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6"/>
      </w:tblGrid>
      <w:tr>
        <w:tblPrEx>
          <w:tblLayout w:type="fixed"/>
        </w:tblPrEx>
        <w:tc>
          <w:tcPr>
            <w:tcW w:w="9366" w:type="dxa"/>
          </w:tcPr>
          <w:p>
            <w:r>
              <w:rPr>
                <w:rFonts w:hint="eastAsia"/>
              </w:rPr>
              <w:t>#创建rbd</w:t>
            </w:r>
            <w:r>
              <w:t>池</w:t>
            </w:r>
            <w:r>
              <w:rPr>
                <w:rFonts w:hint="eastAsia"/>
              </w:rPr>
              <w:t>, pg_num一般为2的n</w:t>
            </w:r>
            <w:r>
              <w:t>次方，且接近osd数量*100/9</w:t>
            </w:r>
          </w:p>
          <w:p>
            <w:r>
              <w:t>ceph osd pool create rbd {pg_num} {pg_num}   #如果osd数量为</w:t>
            </w:r>
            <w:r>
              <w:rPr>
                <w:rFonts w:hint="eastAsia"/>
              </w:rPr>
              <w:t>100，那么pg</w:t>
            </w:r>
            <w:r>
              <w:t>_num可以设置为</w:t>
            </w:r>
            <w:r>
              <w:rPr>
                <w:rFonts w:hint="eastAsia"/>
              </w:rPr>
              <w:t>1024</w:t>
            </w:r>
          </w:p>
          <w:p/>
          <w:p>
            <w:r>
              <w:t># 创建完rbd池后，重启rbd-target-api</w:t>
            </w:r>
          </w:p>
          <w:p>
            <w:r>
              <w:t>systemctl daemon-reload;systemctl restart rbd-target-api</w:t>
            </w:r>
          </w:p>
          <w:p/>
          <w:p>
            <w:r>
              <w:t># 重启完成后，重新检查rbd-target-api的状态是否为active</w:t>
            </w:r>
          </w:p>
          <w:p>
            <w:r>
              <w:t>systemctl status rbd-target-api</w:t>
            </w:r>
          </w:p>
        </w:tc>
      </w:tr>
    </w:tbl>
    <w:p/>
    <w:p>
      <w:pPr>
        <w:pStyle w:val="5"/>
        <w:rPr>
          <w:rFonts w:hint="eastAsia"/>
        </w:rPr>
      </w:pPr>
      <w:r>
        <w:rPr>
          <w:rFonts w:hint="eastAsia"/>
        </w:rPr>
        <w:t>1.</w:t>
      </w:r>
      <w:r>
        <w:t>3.4.2安装和配置grafana</w:t>
      </w:r>
    </w:p>
    <w:p>
      <w:pPr>
        <w:ind w:firstLine="420" w:firstLineChars="200"/>
      </w:pPr>
      <w:r>
        <w:t>ceph集群部署成功后，如果需要，可以进行安装grafana，运行ceph-install目录下的</w:t>
      </w:r>
      <w:r>
        <w:t>pg</w:t>
      </w:r>
      <w:r>
        <w:t>a-intsall.sh脚本，即可完成安装。</w:t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  <w:r>
        <w:t xml:space="preserve">执行 sh </w:t>
      </w:r>
      <w:r>
        <w:rPr>
          <w:rFonts w:hint="eastAsia"/>
        </w:rPr>
        <w:t>pga_install.sh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该脚本的作用：</w:t>
      </w:r>
    </w:p>
    <w:p>
      <w:pPr>
        <w:ind w:firstLine="420" w:firstLineChars="200"/>
        <w:rPr>
          <w:rFonts w:hint="default"/>
        </w:rPr>
      </w:pPr>
      <w:r>
        <w:rPr>
          <w:rFonts w:hint="eastAsia"/>
        </w:rPr>
        <w:t>①</w:t>
      </w:r>
      <w:r>
        <w:rPr>
          <w:rFonts w:hint="default"/>
        </w:rPr>
        <w:t>用于安装 prometheus granfa-server  alertmanager ，监控套件，简称为pga</w:t>
      </w:r>
    </w:p>
    <w:p>
      <w:pPr>
        <w:ind w:firstLine="420" w:firstLineChars="200"/>
      </w:pPr>
      <w:r>
        <w:rPr>
          <w:rFonts w:hint="eastAsia"/>
        </w:rPr>
        <w:t>②</w:t>
      </w:r>
      <w:r>
        <w:rPr>
          <w:rFonts w:hint="default"/>
        </w:rPr>
        <w:t>该脚本默认配置为集群mon_hosts（ceph-install/os-config/fitstor.conf）前两台为pga_server，会安装上述三个软件；其余的节点默认为node节点，只安装node_exporter;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drawing>
          <wp:inline distT="0" distB="0" distL="114300" distR="114300">
            <wp:extent cx="5482590" cy="392430"/>
            <wp:effectExtent l="0" t="0" r="3810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</w:rPr>
      </w:pPr>
      <w:r>
        <w:drawing>
          <wp:inline distT="0" distB="0" distL="114300" distR="114300">
            <wp:extent cx="5484495" cy="3053715"/>
            <wp:effectExtent l="0" t="0" r="190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要在页面上手动配置grafana界面</w:t>
      </w:r>
      <w:r>
        <w:t xml:space="preserve"> </w:t>
      </w:r>
    </w:p>
    <w:p>
      <w:pPr>
        <w:ind w:firstLine="420" w:firstLineChars="200"/>
      </w:pPr>
      <w:r>
        <w:t xml:space="preserve">访问 </w:t>
      </w:r>
      <w:r>
        <w:fldChar w:fldCharType="begin"/>
      </w:r>
      <w:r>
        <w:instrText xml:space="preserve"> HYPERLINK "http://ip:3000" </w:instrText>
      </w:r>
      <w:r>
        <w:fldChar w:fldCharType="separate"/>
      </w:r>
      <w:r>
        <w:rPr>
          <w:rStyle w:val="9"/>
        </w:rPr>
        <w:t>http://ip:3000</w:t>
      </w:r>
      <w:r>
        <w:fldChar w:fldCharType="end"/>
      </w:r>
    </w:p>
    <w:p>
      <w:pPr>
        <w:ind w:firstLine="420" w:firstLineChars="200"/>
      </w:pPr>
      <w:r>
        <w:drawing>
          <wp:inline distT="0" distB="0" distL="114300" distR="114300">
            <wp:extent cx="5477510" cy="2345690"/>
            <wp:effectExtent l="0" t="0" r="8890" b="165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首次进入时，用户名密码：admin:admin</w:t>
      </w:r>
    </w:p>
    <w:p>
      <w:pPr>
        <w:ind w:firstLine="420" w:firstLineChars="200"/>
      </w:pPr>
      <w:r>
        <w:drawing>
          <wp:inline distT="0" distB="0" distL="114300" distR="114300">
            <wp:extent cx="5483860" cy="4158615"/>
            <wp:effectExtent l="0" t="0" r="2540" b="698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进入后重置密码</w:t>
      </w:r>
      <w:r>
        <w:t>，如fitstore</w:t>
      </w:r>
    </w:p>
    <w:p>
      <w:pPr>
        <w:ind w:firstLine="420" w:firstLineChars="200"/>
      </w:pPr>
    </w:p>
    <w:p>
      <w:pPr>
        <w:ind w:firstLine="420" w:firstLineChars="200"/>
      </w:pPr>
      <w:r>
        <w:t>然后进入后点击add data source添加数据源</w:t>
      </w:r>
    </w:p>
    <w:p>
      <w:pPr>
        <w:ind w:firstLine="420" w:firstLineChars="200"/>
      </w:pPr>
      <w:r>
        <w:drawing>
          <wp:inline distT="0" distB="0" distL="114300" distR="114300">
            <wp:extent cx="5481955" cy="976630"/>
            <wp:effectExtent l="0" t="0" r="4445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r>
        <w:t xml:space="preserve">   </w:t>
      </w:r>
      <w:r>
        <w:t>在以下Url处写入http://localhost:9090</w:t>
      </w:r>
    </w:p>
    <w:p>
      <w:pPr>
        <w:ind w:firstLine="420" w:firstLineChars="200"/>
      </w:pPr>
      <w:r>
        <w:drawing>
          <wp:inline distT="0" distB="0" distL="114300" distR="114300">
            <wp:extent cx="5486400" cy="5714365"/>
            <wp:effectExtent l="0" t="0" r="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保存完后，开始导入json文件，json文件位于ceph-install包里面，要下载到自己本地，导入的时候从自己本地开始导入；</w:t>
      </w:r>
    </w:p>
    <w:p>
      <w:r>
        <w:t>路径为</w:t>
      </w:r>
      <w:r>
        <w:rPr>
          <w:rFonts w:hint="eastAsia"/>
        </w:rPr>
        <w:t>/root/ceph-install/component-install/pga-install/grafana/dashboards</w:t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482590" cy="2454910"/>
            <wp:effectExtent l="0" t="0" r="3810" b="889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导入以下所有的json文件</w:t>
      </w:r>
    </w:p>
    <w:p>
      <w:pPr>
        <w:ind w:firstLine="420" w:firstLineChars="200"/>
      </w:pPr>
      <w:r>
        <w:drawing>
          <wp:inline distT="0" distB="0" distL="114300" distR="114300">
            <wp:extent cx="5483225" cy="2973070"/>
            <wp:effectExtent l="0" t="0" r="3175" b="241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rPr>
          <w:rFonts w:hint="default"/>
        </w:rPr>
      </w:pPr>
      <w:r>
        <w:rPr>
          <w:rFonts w:hint="default"/>
        </w:rPr>
        <w:t>要一个一个的json文件导入，全部导入完后，效果图如下：</w:t>
      </w:r>
    </w:p>
    <w:p>
      <w:r>
        <w:drawing>
          <wp:inline distT="0" distB="0" distL="114300" distR="114300">
            <wp:extent cx="5481320" cy="1681480"/>
            <wp:effectExtent l="0" t="0" r="5080" b="203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4335" cy="2922270"/>
            <wp:effectExtent l="0" t="0" r="12065" b="241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依次查看上述几个页面，至此安装完成。</w:t>
      </w:r>
      <w:bookmarkStart w:id="5" w:name="_GoBack"/>
      <w:bookmarkEnd w:id="5"/>
    </w:p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A991E6"/>
    <w:multiLevelType w:val="multilevel"/>
    <w:tmpl w:val="C6A991E6"/>
    <w:lvl w:ilvl="0" w:tentative="0">
      <w:start w:val="1"/>
      <w:numFmt w:val="decimal"/>
      <w:pStyle w:val="14"/>
      <w:lvlText w:val="%1"/>
      <w:lvlJc w:val="left"/>
      <w:pPr>
        <w:ind w:left="425" w:hanging="425"/>
      </w:pPr>
      <w:rPr>
        <w:b/>
        <w:sz w:val="144"/>
        <w:szCs w:val="84"/>
      </w:rPr>
    </w:lvl>
    <w:lvl w:ilvl="1" w:tentative="0">
      <w:start w:val="1"/>
      <w:numFmt w:val="decimal"/>
      <w:lvlText w:val="%1.%2"/>
      <w:lvlJc w:val="left"/>
      <w:pPr>
        <w:ind w:left="567" w:hanging="425"/>
      </w:pPr>
    </w:lvl>
    <w:lvl w:ilvl="2" w:tentative="0">
      <w:start w:val="1"/>
      <w:numFmt w:val="decimal"/>
      <w:lvlText w:val="%1.%2.%3"/>
      <w:lvlJc w:val="left"/>
      <w:pPr>
        <w:ind w:left="709" w:hanging="425"/>
        <w:textAlignment w:val="baseline"/>
      </w:pPr>
      <w:rPr>
        <w:iCs w:val="0"/>
        <w:caps w:val="0"/>
        <w:strike w:val="0"/>
        <w:dstrike w:val="0"/>
        <w:vanish w:val="0"/>
        <w:spacing w:val="0"/>
        <w:position w:val="0"/>
        <w:u w:val="none"/>
      </w:rPr>
    </w:lvl>
    <w:lvl w:ilvl="3" w:tentative="0">
      <w:start w:val="1"/>
      <w:numFmt w:val="decimal"/>
      <w:lvlText w:val="%1.%2.%3.%4"/>
      <w:lvlJc w:val="left"/>
      <w:pPr>
        <w:ind w:left="851" w:hanging="425"/>
      </w:pPr>
    </w:lvl>
    <w:lvl w:ilvl="4" w:tentative="0">
      <w:start w:val="1"/>
      <w:numFmt w:val="decimal"/>
      <w:lvlText w:val="%1.%2.%3.%4.%5"/>
      <w:lvlJc w:val="left"/>
      <w:pPr>
        <w:ind w:left="993" w:hanging="425"/>
      </w:pPr>
    </w:lvl>
    <w:lvl w:ilvl="5" w:tentative="0">
      <w:start w:val="1"/>
      <w:numFmt w:val="decimal"/>
      <w:lvlText w:val="%1.%2.%3.%4.%5.%6"/>
      <w:lvlJc w:val="left"/>
      <w:pPr>
        <w:ind w:left="1135" w:hanging="425"/>
      </w:pPr>
    </w:lvl>
    <w:lvl w:ilvl="6" w:tentative="0">
      <w:start w:val="1"/>
      <w:numFmt w:val="decimal"/>
      <w:lvlText w:val="%1.%2.%3.%4.%5.%6.%7"/>
      <w:lvlJc w:val="left"/>
      <w:pPr>
        <w:ind w:left="1277" w:hanging="425"/>
      </w:pPr>
    </w:lvl>
    <w:lvl w:ilvl="7" w:tentative="0">
      <w:start w:val="1"/>
      <w:numFmt w:val="decimal"/>
      <w:lvlText w:val="%1.%2.%3.%4.%5.%6.%7.%8"/>
      <w:lvlJc w:val="left"/>
      <w:pPr>
        <w:ind w:left="1419" w:hanging="425"/>
      </w:pPr>
    </w:lvl>
    <w:lvl w:ilvl="8" w:tentative="0">
      <w:start w:val="1"/>
      <w:numFmt w:val="decimal"/>
      <w:lvlText w:val="%1.%2.%3.%4.%5.%6.%7.%8.%9"/>
      <w:lvlJc w:val="left"/>
      <w:pPr>
        <w:ind w:left="1561" w:hanging="425"/>
      </w:pPr>
    </w:lvl>
  </w:abstractNum>
  <w:abstractNum w:abstractNumId="1">
    <w:nsid w:val="C6E53466"/>
    <w:multiLevelType w:val="singleLevel"/>
    <w:tmpl w:val="C6E5346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BF04713"/>
    <w:multiLevelType w:val="multilevel"/>
    <w:tmpl w:val="CBF04713"/>
    <w:lvl w:ilvl="0" w:tentative="0">
      <w:start w:val="1"/>
      <w:numFmt w:val="decimal"/>
      <w:pStyle w:val="23"/>
      <w:lvlText w:val="表%1"/>
      <w:lvlJc w:val="left"/>
      <w:pPr>
        <w:ind w:left="210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F3A5376B"/>
    <w:multiLevelType w:val="multilevel"/>
    <w:tmpl w:val="F3A5376B"/>
    <w:lvl w:ilvl="0" w:tentative="0">
      <w:start w:val="1"/>
      <w:numFmt w:val="decimal"/>
      <w:lvlText w:val="%1"/>
      <w:lvlJc w:val="left"/>
      <w:pPr>
        <w:ind w:left="425" w:hanging="425"/>
      </w:pPr>
      <w:rPr>
        <w:b/>
        <w:sz w:val="144"/>
        <w:szCs w:val="84"/>
      </w:rPr>
    </w:lvl>
    <w:lvl w:ilvl="1" w:tentative="0">
      <w:start w:val="1"/>
      <w:numFmt w:val="decimal"/>
      <w:pStyle w:val="21"/>
      <w:lvlText w:val="%1.%2"/>
      <w:lvlJc w:val="left"/>
      <w:pPr>
        <w:ind w:left="567" w:hanging="425"/>
      </w:pPr>
    </w:lvl>
    <w:lvl w:ilvl="2" w:tentative="0">
      <w:start w:val="1"/>
      <w:numFmt w:val="decimal"/>
      <w:lvlText w:val="%1.%2.%3"/>
      <w:lvlJc w:val="left"/>
      <w:pPr>
        <w:ind w:left="709" w:hanging="425"/>
        <w:textAlignment w:val="baseline"/>
      </w:pPr>
      <w:rPr>
        <w:iCs w:val="0"/>
        <w:caps w:val="0"/>
        <w:strike w:val="0"/>
        <w:dstrike w:val="0"/>
        <w:vanish w:val="0"/>
        <w:spacing w:val="0"/>
        <w:position w:val="0"/>
        <w:u w:val="none"/>
      </w:rPr>
    </w:lvl>
    <w:lvl w:ilvl="3" w:tentative="0">
      <w:start w:val="1"/>
      <w:numFmt w:val="decimal"/>
      <w:lvlText w:val="%1.%2.%3.%4"/>
      <w:lvlJc w:val="left"/>
      <w:pPr>
        <w:ind w:left="851" w:hanging="425"/>
      </w:pPr>
    </w:lvl>
    <w:lvl w:ilvl="4" w:tentative="0">
      <w:start w:val="1"/>
      <w:numFmt w:val="decimal"/>
      <w:lvlText w:val="%1.%2.%3.%4.%5"/>
      <w:lvlJc w:val="left"/>
      <w:pPr>
        <w:ind w:left="993" w:hanging="425"/>
      </w:pPr>
    </w:lvl>
    <w:lvl w:ilvl="5" w:tentative="0">
      <w:start w:val="1"/>
      <w:numFmt w:val="decimal"/>
      <w:lvlText w:val="%1.%2.%3.%4.%5.%6"/>
      <w:lvlJc w:val="left"/>
      <w:pPr>
        <w:ind w:left="1135" w:hanging="425"/>
      </w:pPr>
    </w:lvl>
    <w:lvl w:ilvl="6" w:tentative="0">
      <w:start w:val="1"/>
      <w:numFmt w:val="decimal"/>
      <w:lvlText w:val="%1.%2.%3.%4.%5.%6.%7"/>
      <w:lvlJc w:val="left"/>
      <w:pPr>
        <w:ind w:left="1277" w:hanging="425"/>
      </w:pPr>
    </w:lvl>
    <w:lvl w:ilvl="7" w:tentative="0">
      <w:start w:val="1"/>
      <w:numFmt w:val="decimal"/>
      <w:lvlText w:val="%1.%2.%3.%4.%5.%6.%7.%8"/>
      <w:lvlJc w:val="left"/>
      <w:pPr>
        <w:ind w:left="1419" w:hanging="425"/>
      </w:pPr>
    </w:lvl>
    <w:lvl w:ilvl="8" w:tentative="0">
      <w:start w:val="1"/>
      <w:numFmt w:val="decimal"/>
      <w:lvlText w:val="%1.%2.%3.%4.%5.%6.%7.%8.%9"/>
      <w:lvlJc w:val="left"/>
      <w:pPr>
        <w:ind w:left="1561" w:hanging="425"/>
      </w:pPr>
    </w:lvl>
  </w:abstractNum>
  <w:abstractNum w:abstractNumId="4">
    <w:nsid w:val="FF53FDB0"/>
    <w:multiLevelType w:val="multilevel"/>
    <w:tmpl w:val="FF53FDB0"/>
    <w:lvl w:ilvl="0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 w:cs="Wingdings"/>
      </w:rPr>
    </w:lvl>
  </w:abstractNum>
  <w:abstractNum w:abstractNumId="5">
    <w:nsid w:val="09466D4D"/>
    <w:multiLevelType w:val="multilevel"/>
    <w:tmpl w:val="09466D4D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38797E"/>
    <w:multiLevelType w:val="multilevel"/>
    <w:tmpl w:val="4338797E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7E2"/>
    <w:rsid w:val="00032FC5"/>
    <w:rsid w:val="000A0BA1"/>
    <w:rsid w:val="001A5644"/>
    <w:rsid w:val="00216E6A"/>
    <w:rsid w:val="0056262A"/>
    <w:rsid w:val="00601560"/>
    <w:rsid w:val="00616E06"/>
    <w:rsid w:val="007427E2"/>
    <w:rsid w:val="007F15AC"/>
    <w:rsid w:val="00873D8A"/>
    <w:rsid w:val="00AA4B64"/>
    <w:rsid w:val="00AB4CB0"/>
    <w:rsid w:val="00AD409E"/>
    <w:rsid w:val="00B03BB4"/>
    <w:rsid w:val="00BE2528"/>
    <w:rsid w:val="00C03DDF"/>
    <w:rsid w:val="00D02A4B"/>
    <w:rsid w:val="055059F1"/>
    <w:rsid w:val="0ABC32AC"/>
    <w:rsid w:val="2B2918B8"/>
    <w:rsid w:val="3FF7414D"/>
    <w:rsid w:val="4DFF2F25"/>
    <w:rsid w:val="5DFC71C3"/>
    <w:rsid w:val="632D7AD6"/>
    <w:rsid w:val="73514F3B"/>
    <w:rsid w:val="7DAD1A93"/>
    <w:rsid w:val="DF3BF9EA"/>
    <w:rsid w:val="EFEFD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19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20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link w:val="26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7">
    <w:name w:val="Normal (Web)"/>
    <w:basedOn w:val="1"/>
    <w:uiPriority w:val="0"/>
    <w:rPr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table" w:styleId="11">
    <w:name w:val="Table Grid"/>
    <w:basedOn w:val="10"/>
    <w:unhideWhenUsed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章标题 Char"/>
    <w:basedOn w:val="13"/>
    <w:link w:val="14"/>
    <w:uiPriority w:val="0"/>
    <w:rPr>
      <w:rFonts w:hint="eastAsia" w:ascii="黑体" w:hAnsi="Cambria" w:eastAsia="黑体" w:cs="黑体"/>
      <w:b w:val="0"/>
      <w:kern w:val="2"/>
      <w:sz w:val="44"/>
      <w:szCs w:val="36"/>
    </w:rPr>
  </w:style>
  <w:style w:type="character" w:customStyle="1" w:styleId="13">
    <w:name w:val="标题 2 Char"/>
    <w:basedOn w:val="8"/>
    <w:link w:val="2"/>
    <w:uiPriority w:val="0"/>
    <w:rPr>
      <w:rFonts w:hint="default" w:ascii="Cambria" w:hAnsi="Cambria" w:eastAsia="宋体" w:cs="Times New Roman"/>
      <w:b/>
      <w:kern w:val="2"/>
      <w:sz w:val="32"/>
      <w:szCs w:val="32"/>
    </w:rPr>
  </w:style>
  <w:style w:type="paragraph" w:customStyle="1" w:styleId="14">
    <w:name w:val="章标题"/>
    <w:basedOn w:val="2"/>
    <w:link w:val="12"/>
    <w:uiPriority w:val="0"/>
    <w:pPr>
      <w:keepNext w:val="0"/>
      <w:keepLines w:val="0"/>
      <w:widowControl/>
      <w:numPr>
        <w:ilvl w:val="0"/>
        <w:numId w:val="1"/>
      </w:numPr>
      <w:pBdr>
        <w:bottom w:val="single" w:color="000000" w:sz="12" w:space="1"/>
      </w:pBdr>
      <w:spacing w:before="312" w:beforeLines="100" w:after="312" w:afterLines="100" w:line="412" w:lineRule="auto"/>
      <w:ind w:left="0" w:right="210" w:rightChars="100"/>
      <w:jc w:val="right"/>
    </w:pPr>
    <w:rPr>
      <w:rFonts w:hint="eastAsia" w:ascii="黑体" w:hAnsi="Cambria" w:cs="Times New Roman"/>
      <w:sz w:val="44"/>
      <w:szCs w:val="36"/>
    </w:rPr>
  </w:style>
  <w:style w:type="paragraph" w:customStyle="1" w:styleId="15">
    <w:name w:val="普通正文"/>
    <w:basedOn w:val="1"/>
    <w:link w:val="16"/>
    <w:qFormat/>
    <w:uiPriority w:val="0"/>
    <w:pPr>
      <w:spacing w:beforeLines="50" w:line="240" w:lineRule="atLeast"/>
      <w:ind w:left="800" w:leftChars="800" w:right="100" w:rightChars="100"/>
      <w:jc w:val="left"/>
    </w:pPr>
    <w:rPr>
      <w:rFonts w:ascii="Calibri" w:hAnsi="Calibri" w:eastAsia="华文细黑" w:cs="Times New Roman"/>
      <w:szCs w:val="22"/>
    </w:rPr>
  </w:style>
  <w:style w:type="character" w:customStyle="1" w:styleId="16">
    <w:name w:val="普通正文 Char"/>
    <w:basedOn w:val="8"/>
    <w:link w:val="15"/>
    <w:qFormat/>
    <w:uiPriority w:val="0"/>
    <w:rPr>
      <w:rFonts w:hint="eastAsia" w:ascii="华文细黑" w:hAnsi="华文细黑" w:eastAsia="华文细黑" w:cs="华文细黑"/>
      <w:kern w:val="2"/>
      <w:sz w:val="21"/>
      <w:szCs w:val="22"/>
    </w:rPr>
  </w:style>
  <w:style w:type="paragraph" w:customStyle="1" w:styleId="17">
    <w:name w:val="扉页标题"/>
    <w:basedOn w:val="1"/>
    <w:link w:val="18"/>
    <w:uiPriority w:val="0"/>
    <w:pPr>
      <w:widowControl/>
      <w:spacing w:beforeLines="50" w:line="240" w:lineRule="atLeast"/>
      <w:ind w:left="100" w:leftChars="100" w:right="100" w:rightChars="100" w:hanging="420"/>
      <w:jc w:val="left"/>
    </w:pPr>
    <w:rPr>
      <w:rFonts w:hint="eastAsia" w:ascii="黑体" w:hAnsi="Calibri" w:eastAsia="黑体" w:cs="Times New Roman"/>
      <w:sz w:val="36"/>
      <w:szCs w:val="36"/>
    </w:rPr>
  </w:style>
  <w:style w:type="character" w:customStyle="1" w:styleId="18">
    <w:name w:val="扉页标题 Char"/>
    <w:basedOn w:val="19"/>
    <w:link w:val="17"/>
    <w:uiPriority w:val="0"/>
    <w:rPr>
      <w:rFonts w:hint="eastAsia" w:ascii="黑体" w:hAnsi="宋体" w:eastAsia="黑体" w:cs="黑体"/>
      <w:b w:val="0"/>
      <w:kern w:val="2"/>
      <w:sz w:val="36"/>
      <w:szCs w:val="36"/>
    </w:rPr>
  </w:style>
  <w:style w:type="character" w:customStyle="1" w:styleId="19">
    <w:name w:val="标题 3 Char"/>
    <w:basedOn w:val="8"/>
    <w:link w:val="3"/>
    <w:uiPriority w:val="0"/>
    <w:rPr>
      <w:rFonts w:hint="eastAsia" w:ascii="华文细黑" w:hAnsi="华文细黑" w:eastAsia="华文细黑" w:cs="华文细黑"/>
      <w:b/>
      <w:kern w:val="2"/>
      <w:sz w:val="32"/>
      <w:szCs w:val="32"/>
    </w:rPr>
  </w:style>
  <w:style w:type="character" w:customStyle="1" w:styleId="20">
    <w:name w:val="标题 4 Char"/>
    <w:basedOn w:val="8"/>
    <w:link w:val="4"/>
    <w:uiPriority w:val="0"/>
    <w:rPr>
      <w:rFonts w:hint="default" w:ascii="Cambria" w:hAnsi="Cambria" w:eastAsia="宋体" w:cs="Times New Roman"/>
      <w:b/>
      <w:kern w:val="2"/>
      <w:sz w:val="28"/>
      <w:szCs w:val="28"/>
    </w:rPr>
  </w:style>
  <w:style w:type="paragraph" w:customStyle="1" w:styleId="21">
    <w:name w:val="章标题1"/>
    <w:basedOn w:val="3"/>
    <w:link w:val="22"/>
    <w:uiPriority w:val="0"/>
    <w:pPr>
      <w:numPr>
        <w:ilvl w:val="1"/>
        <w:numId w:val="2"/>
      </w:numPr>
      <w:spacing w:before="156" w:beforeLines="50" w:after="156" w:afterLines="50" w:line="412" w:lineRule="auto"/>
      <w:ind w:left="0" w:right="210" w:rightChars="100"/>
      <w:jc w:val="left"/>
    </w:pPr>
    <w:rPr>
      <w:rFonts w:hint="eastAsia" w:ascii="黑体" w:hAnsi="Calibri" w:eastAsia="黑体" w:cs="Times New Roman"/>
      <w:kern w:val="0"/>
      <w:szCs w:val="36"/>
    </w:rPr>
  </w:style>
  <w:style w:type="character" w:customStyle="1" w:styleId="22">
    <w:name w:val="章标题1 Char"/>
    <w:basedOn w:val="8"/>
    <w:link w:val="21"/>
    <w:uiPriority w:val="0"/>
    <w:rPr>
      <w:rFonts w:hint="eastAsia" w:ascii="黑体" w:hAnsi="宋体" w:eastAsia="黑体" w:cs="黑体"/>
      <w:b/>
      <w:sz w:val="32"/>
      <w:szCs w:val="36"/>
    </w:rPr>
  </w:style>
  <w:style w:type="paragraph" w:customStyle="1" w:styleId="23">
    <w:name w:val="表标题"/>
    <w:basedOn w:val="1"/>
    <w:link w:val="24"/>
    <w:uiPriority w:val="0"/>
    <w:pPr>
      <w:numPr>
        <w:ilvl w:val="0"/>
        <w:numId w:val="3"/>
      </w:numPr>
      <w:spacing w:before="156" w:beforeLines="50" w:after="156" w:afterLines="50" w:line="240" w:lineRule="atLeast"/>
      <w:ind w:left="100" w:leftChars="100" w:right="210" w:rightChars="100"/>
      <w:jc w:val="left"/>
    </w:pPr>
    <w:rPr>
      <w:rFonts w:hint="eastAsia" w:ascii="黑体" w:hAnsi="宋体" w:eastAsia="黑体" w:cs="Times New Roman"/>
      <w:szCs w:val="22"/>
    </w:rPr>
  </w:style>
  <w:style w:type="character" w:customStyle="1" w:styleId="24">
    <w:name w:val="表标题 Char"/>
    <w:basedOn w:val="8"/>
    <w:link w:val="23"/>
    <w:uiPriority w:val="0"/>
    <w:rPr>
      <w:rFonts w:hint="eastAsia" w:ascii="黑体" w:hAnsi="宋体" w:eastAsia="黑体" w:cs="黑体"/>
      <w:kern w:val="2"/>
      <w:sz w:val="21"/>
      <w:szCs w:val="22"/>
    </w:rPr>
  </w:style>
  <w:style w:type="paragraph" w:customStyle="1" w:styleId="25">
    <w:name w:val="列出段落1"/>
    <w:basedOn w:val="1"/>
    <w:uiPriority w:val="99"/>
    <w:pPr>
      <w:ind w:firstLine="420" w:firstLineChars="200"/>
    </w:pPr>
  </w:style>
  <w:style w:type="character" w:customStyle="1" w:styleId="26">
    <w:name w:val="标题 5 Char"/>
    <w:basedOn w:val="8"/>
    <w:link w:val="5"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584</Words>
  <Characters>3330</Characters>
  <Lines>27</Lines>
  <Paragraphs>7</Paragraphs>
  <TotalTime>0</TotalTime>
  <ScaleCrop>false</ScaleCrop>
  <LinksUpToDate>false</LinksUpToDate>
  <CharactersWithSpaces>3907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Administrator</dc:creator>
  <cp:lastModifiedBy>hugo</cp:lastModifiedBy>
  <dcterms:modified xsi:type="dcterms:W3CDTF">2019-06-13T15:40:17Z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