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BA39A"/>
          <w:spacing w:val="60"/>
          <w:sz w:val="30"/>
          <w:szCs w:val="30"/>
        </w:rPr>
        <w:t xml:space="preserve">KAIZEN AI</w:t>
      </w:r>
    </w:p>
    <w:p>
      <w:pPr>
        <w:pBdr>
          <w:bottom w:val="single" w:color="2E6BB8" w:sz="12" w:space="6"/>
        </w:pBdr>
        <w:spacing w:after="600"/>
      </w:pPr>
      <w:r>
        <w:rPr>
          <w:color w:val="5B6573"/>
          <w:sz w:val="20"/>
          <w:szCs w:val="20"/>
        </w:rPr>
        <w:t xml:space="preserve">Client Handover Pack</w:t>
      </w:r>
    </w:p>
    <w:p>
      <w:pPr>
        <w:spacing w:after="60" w:before="400"/>
      </w:pPr>
      <w:r>
        <w:rPr>
          <w:b/>
          <w:bCs/>
          <w:color w:val="1F2A44"/>
          <w:sz w:val="52"/>
          <w:szCs w:val="52"/>
        </w:rPr>
        <w:t xml:space="preserve">User Guide</w:t>
      </w:r>
    </w:p>
    <w:p>
      <w:pPr>
        <w:spacing w:after="700"/>
      </w:pPr>
      <w:r>
        <w:rPr>
          <w:color w:val="2E6BB8"/>
          <w:sz w:val="26"/>
          <w:szCs w:val="26"/>
        </w:rPr>
        <w:t xml:space="preserve">Super-User Manual for the Beyond Borders Admin Platform</w:t>
      </w:r>
    </w:p>
    <w:p>
      <w:pPr>
        <w:spacing w:after="90"/>
      </w:pPr>
      <w:r>
        <w:rPr>
          <w:b/>
          <w:bCs/>
          <w:color w:val="1F2A44"/>
          <w:sz w:val="21"/>
          <w:szCs w:val="21"/>
        </w:rPr>
        <w:t xml:space="preserve">Document    </w:t>
      </w:r>
      <w:r>
        <w:rPr>
          <w:sz w:val="21"/>
          <w:szCs w:val="21"/>
        </w:rPr>
        <w:t xml:space="preserve">User Guide — Super Users</w:t>
      </w:r>
    </w:p>
    <w:p>
      <w:pPr>
        <w:spacing w:after="90"/>
      </w:pPr>
      <w:r>
        <w:rPr>
          <w:b/>
          <w:bCs/>
          <w:color w:val="1F2A44"/>
          <w:sz w:val="21"/>
          <w:szCs w:val="21"/>
        </w:rPr>
        <w:t xml:space="preserve">Project    </w:t>
      </w:r>
      <w:r>
        <w:rPr>
          <w:sz w:val="21"/>
          <w:szCs w:val="21"/>
        </w:rPr>
        <w:t xml:space="preserve">Beyond Borders Website &amp; Admin Platform</w:t>
      </w:r>
    </w:p>
    <w:p>
      <w:pPr>
        <w:spacing w:after="90"/>
      </w:pPr>
      <w:r>
        <w:rPr>
          <w:b/>
          <w:bCs/>
          <w:color w:val="1F2A44"/>
          <w:sz w:val="21"/>
          <w:szCs w:val="21"/>
        </w:rPr>
        <w:t xml:space="preserve">Version    </w:t>
      </w:r>
      <w:r>
        <w:rPr>
          <w:i/>
          <w:iCs/>
          <w:color w:val="B8860B"/>
        </w:rPr>
        <w:t xml:space="preserve">v1.0  —  [release date]</w:t>
      </w:r>
    </w:p>
    <w:p>
      <w:pPr>
        <w:spacing w:after="90"/>
      </w:pPr>
      <w:r>
        <w:rPr>
          <w:b/>
          <w:bCs/>
          <w:color w:val="1F2A44"/>
          <w:sz w:val="21"/>
          <w:szCs w:val="21"/>
        </w:rPr>
        <w:t xml:space="preserve">Audience    </w:t>
      </w:r>
      <w:r>
        <w:rPr>
          <w:sz w:val="21"/>
          <w:szCs w:val="21"/>
        </w:rPr>
        <w:t xml:space="preserve">Admin &amp; super-user staff</w:t>
      </w:r>
    </w:p>
    <w:p>
      <w:pPr>
        <w:spacing w:before="1400"/>
      </w:pPr>
      <w:r>
        <w:rPr>
          <w:i/>
          <w:iCs/>
          <w:color w:val="5B6573"/>
          <w:sz w:val="19"/>
          <w:szCs w:val="19"/>
        </w:rPr>
        <w:t xml:space="preserve">Prepared by Kaizen AI for Beyond Borders</w:t>
      </w:r>
    </w:p>
    <w:p>
      <w:r>
        <w:br w:type="page"/>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20" w:line="264"/>
      </w:pPr>
      <w:r>
        <w:t xml:space="preserve">This guide is for the Beyond Borders team members who manage the website day to day through the admin panel. It walks through each area of the dashboard so you can update content, manage bookings and enquiries, and read your analytics without needing a developer.</w:t>
      </w:r>
    </w:p>
    <w:tbl>
      <w:tblPr>
        <w:tblW w:type="dxa" w:w="9026"/>
        <w:tblBorders>
          <w:top w:val="single" w:color="EEF3F9" w:sz="2"/>
          <w:left w:val="single" w:color="2E6BB8"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Before you start</w:t>
            </w:r>
          </w:p>
          <w:p>
            <w:pPr>
              <w:spacing w:after="70" w:line="258"/>
            </w:pPr>
            <w:r>
              <w:t xml:space="preserve">You do not need any technical knowledge to use the admin panel.</w:t>
            </w:r>
          </w:p>
          <w:p>
            <w:pPr>
              <w:spacing w:after="70" w:line="258"/>
            </w:pPr>
            <w:r>
              <w:t xml:space="preserve">Changes you make are saved to the live website. Take care when editing published content.</w:t>
            </w:r>
          </w:p>
          <w:p>
            <w:pPr>
              <w:spacing w:after="0" w:line="258"/>
            </w:pPr>
            <w:r>
              <w:t xml:space="preserve">If anything looks broken or behaves unexpectedly, contact Kaizen AI support (see your Welcome &amp; Thank You Pack for contact details) rather than attempting a fix.</w:t>
            </w:r>
          </w:p>
        </w:tc>
      </w:tr>
    </w:tbl>
    <w:p>
      <w:pPr>
        <w:pStyle w:val="Heading2"/>
      </w:pPr>
      <w:r>
        <w:t xml:space="preserve">1.1  Logging in</w:t>
      </w:r>
    </w:p>
    <w:p>
      <w:pPr>
        <w:pStyle w:val="ListParagraph"/>
        <w:numPr>
          <w:ilvl w:val="0"/>
          <w:numId w:val="2"/>
        </w:numPr>
        <w:spacing w:after="90"/>
      </w:pPr>
      <w:r>
        <w:t xml:space="preserve">Open your admin URL: </w:t>
      </w:r>
      <w:r>
        <w:rPr>
          <w:i/>
          <w:iCs/>
          <w:color w:val="B8860B"/>
        </w:rPr>
        <w:t xml:space="preserve">[https://your-domain/admin]</w:t>
      </w:r>
    </w:p>
    <w:p>
      <w:pPr>
        <w:pStyle w:val="ListParagraph"/>
        <w:numPr>
          <w:ilvl w:val="0"/>
          <w:numId w:val="2"/>
        </w:numPr>
        <w:spacing w:after="90" w:line="260"/>
      </w:pPr>
      <w:r>
        <w:t xml:space="preserve">Enter the email and password for your admin account.</w:t>
      </w:r>
    </w:p>
    <w:p>
      <w:pPr>
        <w:pStyle w:val="ListParagraph"/>
        <w:numPr>
          <w:ilvl w:val="0"/>
          <w:numId w:val="2"/>
        </w:numPr>
        <w:spacing w:after="90"/>
      </w:pPr>
      <w:r>
        <w:t xml:space="preserve">If two-factor authentication is enabled, enter the code from your authenticator app.</w:t>
      </w:r>
    </w:p>
    <w:p>
      <w:pPr>
        <w:pStyle w:val="ListParagraph"/>
        <w:numPr>
          <w:ilvl w:val="0"/>
          <w:numId w:val="2"/>
        </w:numPr>
        <w:spacing w:after="90" w:line="260"/>
      </w:pPr>
      <w:r>
        <w:t xml:space="preserve">You will land on the dashboard home, which shows a summary of recent activity.</w:t>
      </w:r>
    </w:p>
    <w:tbl>
      <w:tblPr>
        <w:tblW w:type="dxa" w:w="9026"/>
        <w:tblBorders>
          <w:top w:val="single" w:color="EEF3F9" w:sz="2"/>
          <w:left w:val="single" w:color="2BA39A"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Keep your account secure</w:t>
            </w:r>
          </w:p>
          <w:p>
            <w:pPr>
              <w:spacing w:after="70" w:line="258"/>
            </w:pPr>
            <w:r>
              <w:t xml:space="preserve">Never share your login. Each staff member should have their own account.</w:t>
            </w:r>
          </w:p>
          <w:p>
            <w:pPr>
              <w:spacing w:after="70" w:line="258"/>
            </w:pPr>
            <w:r>
              <w:t xml:space="preserve">Use a strong, unique password and store it in a password manager.</w:t>
            </w:r>
          </w:p>
          <w:p>
            <w:pPr>
              <w:spacing w:after="0" w:line="258"/>
            </w:pPr>
            <w:r>
              <w:t xml:space="preserve">Log out when using a shared or public computer.</w:t>
            </w:r>
          </w:p>
        </w:tc>
      </w:tr>
    </w:tbl>
    <w:p>
      <w:pPr>
        <w:pStyle w:val="Heading1"/>
      </w:pPr>
      <w:r>
        <w:t xml:space="preserve">2.  Dashboard Overview</w:t>
      </w:r>
    </w:p>
    <w:p>
      <w:pPr>
        <w:spacing w:after="120" w:line="264"/>
      </w:pPr>
      <w:r>
        <w:t xml:space="preserve">The dashboard is organised into the main areas listed below. The left-hand navigation menu lets you move between them at any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Area</w:t>
            </w:r>
          </w:p>
        </w:tc>
        <w:tc>
          <w:tcPr>
            <w:tcW w:type="dxa" w:w="6426"/>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What you use it for</w:t>
            </w:r>
          </w:p>
        </w:tc>
      </w:tr>
      <w:tr>
        <w:tc>
          <w:tcPr>
            <w:tcW w:type="dxa" w:w="26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Packages</w:t>
            </w:r>
          </w:p>
        </w:tc>
        <w:tc>
          <w:tcPr>
            <w:tcW w:type="dxa" w:w="64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Create and edit the travel / tour packages shown on the website.</w:t>
            </w:r>
          </w:p>
        </w:tc>
      </w:tr>
      <w:tr>
        <w:tc>
          <w:tcPr>
            <w:tcW w:type="dxa" w:w="26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Bookings</w:t>
            </w:r>
          </w:p>
        </w:tc>
        <w:tc>
          <w:tcPr>
            <w:tcW w:type="dxa" w:w="64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View and manage customer bookings and their status.</w:t>
            </w:r>
          </w:p>
        </w:tc>
      </w:tr>
      <w:tr>
        <w:tc>
          <w:tcPr>
            <w:tcW w:type="dxa" w:w="26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Enquiries</w:t>
            </w:r>
          </w:p>
        </w:tc>
        <w:tc>
          <w:tcPr>
            <w:tcW w:type="dxa" w:w="64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Read and respond to messages sent through contact and enquiry forms.</w:t>
            </w:r>
          </w:p>
        </w:tc>
      </w:tr>
      <w:tr>
        <w:tc>
          <w:tcPr>
            <w:tcW w:type="dxa" w:w="26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Analytics</w:t>
            </w:r>
          </w:p>
        </w:tc>
        <w:tc>
          <w:tcPr>
            <w:tcW w:type="dxa" w:w="64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See how the site is performing — visitors, popular packages, conversions.</w:t>
            </w:r>
          </w:p>
        </w:tc>
      </w:tr>
      <w:tr>
        <w:tc>
          <w:tcPr>
            <w:tcW w:type="dxa" w:w="26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Languages</w:t>
            </w:r>
          </w:p>
        </w:tc>
        <w:tc>
          <w:tcPr>
            <w:tcW w:type="dxa" w:w="64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Manage the different language versions of your site content.</w:t>
            </w:r>
          </w:p>
        </w:tc>
      </w:tr>
      <w:tr>
        <w:tc>
          <w:tcPr>
            <w:tcW w:type="dxa" w:w="26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Settings</w:t>
            </w:r>
          </w:p>
        </w:tc>
        <w:tc>
          <w:tcPr>
            <w:tcW w:type="dxa" w:w="64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Manage your account and general site options.</w:t>
            </w:r>
          </w:p>
        </w:tc>
      </w:tr>
    </w:tbl>
    <w:p>
      <w:pPr>
        <w:spacing w:after="120"/>
      </w:pPr>
      <w:r>
        <w:t xml:space="preserve"/>
      </w:r>
    </w:p>
    <w:p>
      <w:pPr>
        <w:pStyle w:val="Heading1"/>
      </w:pPr>
      <w:r>
        <w:t xml:space="preserve">3.  Package Management</w:t>
      </w:r>
    </w:p>
    <w:p>
      <w:pPr>
        <w:spacing w:after="120" w:line="264"/>
      </w:pPr>
      <w:r>
        <w:t xml:space="preserve">Packages are the core offering displayed to your customers. This section lets you add new packages, edit existing ones, and control whether they appear on the live site.</w:t>
      </w:r>
    </w:p>
    <w:p>
      <w:pPr>
        <w:pStyle w:val="Heading3"/>
      </w:pPr>
      <w:r>
        <w:t xml:space="preserve">3.1  Creating a new package</w:t>
      </w:r>
    </w:p>
    <w:p>
      <w:pPr>
        <w:pStyle w:val="ListParagraph"/>
        <w:numPr>
          <w:ilvl w:val="0"/>
          <w:numId w:val="3"/>
        </w:numPr>
        <w:spacing w:after="90" w:line="260"/>
      </w:pPr>
      <w:r>
        <w:t xml:space="preserve">Go to Packages in the left menu and click “Add New Package”.</w:t>
      </w:r>
    </w:p>
    <w:p>
      <w:pPr>
        <w:pStyle w:val="ListParagraph"/>
        <w:numPr>
          <w:ilvl w:val="0"/>
          <w:numId w:val="3"/>
        </w:numPr>
        <w:spacing w:after="90" w:line="260"/>
      </w:pPr>
      <w:r>
        <w:t xml:space="preserve">Fill in the package details: title, description, price, duration, destination, and any inclusions.</w:t>
      </w:r>
    </w:p>
    <w:p>
      <w:pPr>
        <w:pStyle w:val="ListParagraph"/>
        <w:numPr>
          <w:ilvl w:val="0"/>
          <w:numId w:val="3"/>
        </w:numPr>
        <w:spacing w:after="90" w:line="260"/>
      </w:pPr>
      <w:r>
        <w:t xml:space="preserve">Upload images. Use high-quality landscape photos for the best appearance on the site.</w:t>
      </w:r>
    </w:p>
    <w:p>
      <w:pPr>
        <w:pStyle w:val="ListParagraph"/>
        <w:numPr>
          <w:ilvl w:val="0"/>
          <w:numId w:val="3"/>
        </w:numPr>
        <w:spacing w:after="90"/>
      </w:pPr>
      <w:r>
        <w:t xml:space="preserve">Set the package status to </w:t>
      </w:r>
      <w:r>
        <w:rPr>
          <w:b/>
          <w:bCs/>
        </w:rPr>
        <w:t xml:space="preserve">Published</w:t>
      </w:r>
      <w:r>
        <w:t xml:space="preserve"> to make it live, or </w:t>
      </w:r>
      <w:r>
        <w:rPr>
          <w:b/>
          <w:bCs/>
        </w:rPr>
        <w:t xml:space="preserve">Draft</w:t>
      </w:r>
      <w:r>
        <w:t xml:space="preserve"> to keep it hidden while you work on it.</w:t>
      </w:r>
    </w:p>
    <w:p>
      <w:pPr>
        <w:pStyle w:val="ListParagraph"/>
        <w:numPr>
          <w:ilvl w:val="0"/>
          <w:numId w:val="3"/>
        </w:numPr>
        <w:spacing w:after="90" w:line="260"/>
      </w:pPr>
      <w:r>
        <w:t xml:space="preserve">Click Save. Published packages appear on the website immediately.</w:t>
      </w:r>
    </w:p>
    <w:p>
      <w:pPr>
        <w:pStyle w:val="Heading3"/>
      </w:pPr>
      <w:r>
        <w:t xml:space="preserve">3.2  Editing or removing a package</w:t>
      </w:r>
    </w:p>
    <w:p>
      <w:pPr>
        <w:pStyle w:val="ListParagraph"/>
        <w:numPr>
          <w:ilvl w:val="0"/>
          <w:numId w:val="4"/>
        </w:numPr>
        <w:spacing w:after="70" w:line="260"/>
      </w:pPr>
      <w:r>
        <w:t xml:space="preserve">To edit: open the package from the list, make your changes, and Save.</w:t>
      </w:r>
    </w:p>
    <w:p>
      <w:pPr>
        <w:pStyle w:val="ListParagraph"/>
        <w:numPr>
          <w:ilvl w:val="0"/>
          <w:numId w:val="4"/>
        </w:numPr>
        <w:spacing w:after="70" w:line="260"/>
      </w:pPr>
      <w:r>
        <w:t xml:space="preserve">To temporarily hide a package: set its status back to Draft instead of deleting it.</w:t>
      </w:r>
    </w:p>
    <w:p>
      <w:pPr>
        <w:pStyle w:val="ListParagraph"/>
        <w:numPr>
          <w:ilvl w:val="0"/>
          <w:numId w:val="4"/>
        </w:numPr>
        <w:spacing w:after="70" w:line="260"/>
      </w:pPr>
      <w:r>
        <w:t xml:space="preserve">To remove permanently: use Delete. This cannot be undone, so prefer Draft if you may use the package again.</w:t>
      </w:r>
    </w:p>
    <w:tbl>
      <w:tblPr>
        <w:tblW w:type="dxa" w:w="9026"/>
        <w:tblBorders>
          <w:top w:val="single" w:color="EEF3F9" w:sz="2"/>
          <w:left w:val="single" w:color="2E6BB8"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Tip</w:t>
            </w:r>
          </w:p>
          <w:p>
            <w:pPr>
              <w:spacing w:after="70" w:line="258"/>
            </w:pPr>
            <w:r>
              <w:t xml:space="preserve">Keep descriptions concise and benefit-led. Lead with what makes the trip special, then the practical details.</w:t>
            </w:r>
          </w:p>
          <w:p>
            <w:pPr>
              <w:spacing w:after="0" w:line="258"/>
            </w:pPr>
            <w:r>
              <w:t xml:space="preserve">Consistent image sizes across packages make the listing pages look much tidier.</w:t>
            </w:r>
          </w:p>
        </w:tc>
      </w:tr>
    </w:tbl>
    <w:p>
      <w:pPr>
        <w:pStyle w:val="Heading1"/>
      </w:pPr>
      <w:r>
        <w:t xml:space="preserve">4.  Booking Management</w:t>
      </w:r>
    </w:p>
    <w:p>
      <w:pPr>
        <w:spacing w:after="120" w:line="264"/>
      </w:pPr>
      <w:r>
        <w:t xml:space="preserve">The Bookings area shows every booking made through the website, with the most recent at the top. You can review details, update status, and keep track of your pipeline here.</w:t>
      </w:r>
    </w:p>
    <w:p>
      <w:pPr>
        <w:pStyle w:val="Heading3"/>
      </w:pPr>
      <w:r>
        <w:t xml:space="preserve">4.1  Understanding booking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26"/>
        <w:gridCol w:w="2800"/>
      </w:tblGrid>
      <w:tr>
        <w:trPr>
          <w:tblHeader/>
        </w:trPr>
        <w:tc>
          <w:tcPr>
            <w:tcW w:type="dxa" w:w="19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Status</w:t>
            </w:r>
          </w:p>
        </w:tc>
        <w:tc>
          <w:tcPr>
            <w:tcW w:type="dxa" w:w="4326"/>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Meaning</w:t>
            </w:r>
          </w:p>
        </w:tc>
        <w:tc>
          <w:tcPr>
            <w:tcW w:type="dxa" w:w="28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Typical next action</w:t>
            </w:r>
          </w:p>
        </w:tc>
      </w:tr>
      <w:tr>
        <w:tc>
          <w:tcPr>
            <w:tcW w:type="dxa" w:w="19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New / Pending</w:t>
            </w:r>
          </w:p>
        </w:tc>
        <w:tc>
          <w:tcPr>
            <w:tcW w:type="dxa" w:w="43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Just submitted by a customer; not yet actioned.</w:t>
            </w:r>
          </w:p>
        </w:tc>
        <w:tc>
          <w:tcPr>
            <w:tcW w:type="dxa" w:w="28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Review and confirm availability.</w:t>
            </w:r>
          </w:p>
        </w:tc>
      </w:tr>
      <w:tr>
        <w:tc>
          <w:tcPr>
            <w:tcW w:type="dxa" w:w="19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Confirmed</w:t>
            </w:r>
          </w:p>
        </w:tc>
        <w:tc>
          <w:tcPr>
            <w:tcW w:type="dxa" w:w="43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You have accepted and confirmed the booking.</w:t>
            </w:r>
          </w:p>
        </w:tc>
        <w:tc>
          <w:tcPr>
            <w:tcW w:type="dxa" w:w="28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Arrange payment / send confirmation.</w:t>
            </w:r>
          </w:p>
        </w:tc>
      </w:tr>
      <w:tr>
        <w:tc>
          <w:tcPr>
            <w:tcW w:type="dxa" w:w="19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Completed</w:t>
            </w:r>
          </w:p>
        </w:tc>
        <w:tc>
          <w:tcPr>
            <w:tcW w:type="dxa" w:w="43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The trip or service has been delivered.</w:t>
            </w:r>
          </w:p>
        </w:tc>
        <w:tc>
          <w:tcPr>
            <w:tcW w:type="dxa" w:w="28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Optionally request a review.</w:t>
            </w:r>
          </w:p>
        </w:tc>
      </w:tr>
      <w:tr>
        <w:tc>
          <w:tcPr>
            <w:tcW w:type="dxa" w:w="19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Cancelled</w:t>
            </w:r>
          </w:p>
        </w:tc>
        <w:tc>
          <w:tcPr>
            <w:tcW w:type="dxa" w:w="43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Booking was cancelled by you or the customer.</w:t>
            </w:r>
          </w:p>
        </w:tc>
        <w:tc>
          <w:tcPr>
            <w:tcW w:type="dxa" w:w="28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Record reason if useful.</w:t>
            </w:r>
          </w:p>
        </w:tc>
      </w:tr>
    </w:tbl>
    <w:p>
      <w:pPr>
        <w:spacing w:after="120"/>
      </w:pPr>
      <w:r>
        <w:t xml:space="preserve"/>
      </w:r>
    </w:p>
    <w:p>
      <w:pPr>
        <w:pStyle w:val="Heading3"/>
      </w:pPr>
      <w:r>
        <w:t xml:space="preserve">4.2  Working with a booking</w:t>
      </w:r>
    </w:p>
    <w:p>
      <w:pPr>
        <w:pStyle w:val="ListParagraph"/>
        <w:numPr>
          <w:ilvl w:val="0"/>
          <w:numId w:val="5"/>
        </w:numPr>
        <w:spacing w:after="90" w:line="260"/>
      </w:pPr>
      <w:r>
        <w:t xml:space="preserve">Click a booking to open its full details — customer info, selected package, dates, and any notes.</w:t>
      </w:r>
    </w:p>
    <w:p>
      <w:pPr>
        <w:pStyle w:val="ListParagraph"/>
        <w:numPr>
          <w:ilvl w:val="0"/>
          <w:numId w:val="5"/>
        </w:numPr>
        <w:spacing w:after="90" w:line="260"/>
      </w:pPr>
      <w:r>
        <w:t xml:space="preserve">Update the status as the booking progresses through your workflow.</w:t>
      </w:r>
    </w:p>
    <w:p>
      <w:pPr>
        <w:pStyle w:val="ListParagraph"/>
        <w:numPr>
          <w:ilvl w:val="0"/>
          <w:numId w:val="5"/>
        </w:numPr>
        <w:spacing w:after="90" w:line="260"/>
      </w:pPr>
      <w:r>
        <w:t xml:space="preserve">Use any internal notes field to record context for your team.</w:t>
      </w:r>
    </w:p>
    <w:tbl>
      <w:tblPr>
        <w:tblW w:type="dxa" w:w="9026"/>
        <w:tblBorders>
          <w:top w:val="single" w:color="EEF3F9" w:sz="2"/>
          <w:left w:val="single" w:color="B8860B"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Customer data — handle with care</w:t>
            </w:r>
          </w:p>
          <w:p>
            <w:pPr>
              <w:spacing w:after="70" w:line="258"/>
            </w:pPr>
            <w:r>
              <w:t xml:space="preserve">Bookings contain personal information about your customers (names, contact details, travel dates).</w:t>
            </w:r>
          </w:p>
          <w:p>
            <w:pPr>
              <w:spacing w:after="70" w:line="258"/>
            </w:pPr>
            <w:r>
              <w:t xml:space="preserve">Only access this data for legitimate business reasons, and don’t export or share it outside your team.</w:t>
            </w:r>
          </w:p>
          <w:p>
            <w:pPr>
              <w:spacing w:after="0" w:line="258"/>
            </w:pPr>
            <w:r>
              <w:t xml:space="preserve">This is part of your responsibilities as the data controller under Sri Lanka’s Personal Data Protection Act. See the Developer Guide and your agreement for how data is stored and protected.</w:t>
            </w:r>
          </w:p>
        </w:tc>
      </w:tr>
    </w:tbl>
    <w:p>
      <w:pPr>
        <w:pStyle w:val="Heading1"/>
      </w:pPr>
      <w:r>
        <w:t xml:space="preserve">5.  Enquiry Management</w:t>
      </w:r>
    </w:p>
    <w:p>
      <w:pPr>
        <w:spacing w:after="120" w:line="264"/>
      </w:pPr>
      <w:r>
        <w:t xml:space="preserve">Enquiries are messages sent through your contact forms. The Enquiries area collects them in one place so nothing slips through the cracks.</w:t>
      </w:r>
    </w:p>
    <w:p>
      <w:pPr>
        <w:pStyle w:val="ListParagraph"/>
        <w:numPr>
          <w:ilvl w:val="0"/>
          <w:numId w:val="4"/>
        </w:numPr>
        <w:spacing w:after="70" w:line="260"/>
      </w:pPr>
      <w:r>
        <w:t xml:space="preserve">Open an enquiry to read the full message and the sender’s contact details.</w:t>
      </w:r>
    </w:p>
    <w:p>
      <w:pPr>
        <w:pStyle w:val="ListParagraph"/>
        <w:numPr>
          <w:ilvl w:val="0"/>
          <w:numId w:val="4"/>
        </w:numPr>
        <w:spacing w:after="70"/>
      </w:pPr>
      <w:r>
        <w:t xml:space="preserve">Mark enquiries as </w:t>
      </w:r>
      <w:r>
        <w:rPr>
          <w:b/>
          <w:bCs/>
        </w:rPr>
        <w:t xml:space="preserve">Read</w:t>
      </w:r>
      <w:r>
        <w:t xml:space="preserve"> or </w:t>
      </w:r>
      <w:r>
        <w:rPr>
          <w:b/>
          <w:bCs/>
        </w:rPr>
        <w:t xml:space="preserve">Resolved</w:t>
      </w:r>
      <w:r>
        <w:t xml:space="preserve"> once handled, so your team knows what’s outstanding.</w:t>
      </w:r>
    </w:p>
    <w:p>
      <w:pPr>
        <w:pStyle w:val="ListParagraph"/>
        <w:numPr>
          <w:ilvl w:val="0"/>
          <w:numId w:val="4"/>
        </w:numPr>
        <w:spacing w:after="70" w:line="260"/>
      </w:pPr>
      <w:r>
        <w:t xml:space="preserve">Respond promptly — fast replies to enquiries are one of the biggest drivers of bookings.</w:t>
      </w:r>
    </w:p>
    <w:tbl>
      <w:tblPr>
        <w:tblW w:type="dxa" w:w="9026"/>
        <w:tblBorders>
          <w:top w:val="single" w:color="EEF3F9" w:sz="2"/>
          <w:left w:val="single" w:color="2BA39A"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SMS notifications — coming soon</w:t>
            </w:r>
          </w:p>
          <w:p>
            <w:pPr>
              <w:spacing w:after="70" w:line="258"/>
            </w:pPr>
            <w:r>
              <w:t xml:space="preserve">Automated SMS notifications for enquiries and bookings are planned for a future phase and are not yet active.</w:t>
            </w:r>
          </w:p>
          <w:p>
            <w:pPr>
              <w:spacing w:after="0" w:line="258"/>
            </w:pPr>
            <w:r>
              <w:t xml:space="preserve">Kaizen AI will let you know when this feature is ready to switch on.</w:t>
            </w:r>
          </w:p>
        </w:tc>
      </w:tr>
    </w:tbl>
    <w:p>
      <w:pPr>
        <w:pStyle w:val="Heading1"/>
      </w:pPr>
      <w:r>
        <w:t xml:space="preserve">6.  Analytics</w:t>
      </w:r>
    </w:p>
    <w:p>
      <w:pPr>
        <w:spacing w:after="120" w:line="264"/>
      </w:pPr>
      <w:r>
        <w:t xml:space="preserve">The Analytics area gives you a clear picture of how your website is performing, so you can make decisions based on real data rather than guesswork.</w:t>
      </w:r>
    </w:p>
    <w:p>
      <w:pPr>
        <w:pStyle w:val="Heading3"/>
      </w:pPr>
      <w:r>
        <w:t xml:space="preserve">6.1  What you can see</w:t>
      </w:r>
    </w:p>
    <w:p>
      <w:pPr>
        <w:pStyle w:val="ListParagraph"/>
        <w:numPr>
          <w:ilvl w:val="0"/>
          <w:numId w:val="4"/>
        </w:numPr>
        <w:spacing w:after="70" w:line="260"/>
      </w:pPr>
      <w:r>
        <w:t xml:space="preserve">Visitor numbers over time — daily, weekly, and monthly trends.</w:t>
      </w:r>
    </w:p>
    <w:p>
      <w:pPr>
        <w:pStyle w:val="ListParagraph"/>
        <w:numPr>
          <w:ilvl w:val="0"/>
          <w:numId w:val="4"/>
        </w:numPr>
        <w:spacing w:after="70" w:line="260"/>
      </w:pPr>
      <w:r>
        <w:t xml:space="preserve">Most-viewed packages — which trips are attracting the most interest.</w:t>
      </w:r>
    </w:p>
    <w:p>
      <w:pPr>
        <w:pStyle w:val="ListParagraph"/>
        <w:numPr>
          <w:ilvl w:val="0"/>
          <w:numId w:val="4"/>
        </w:numPr>
        <w:spacing w:after="70" w:line="260"/>
      </w:pPr>
      <w:r>
        <w:t xml:space="preserve">Enquiry and booking volumes — how interest converts into action.</w:t>
      </w:r>
    </w:p>
    <w:p>
      <w:pPr>
        <w:pStyle w:val="ListParagraph"/>
        <w:numPr>
          <w:ilvl w:val="0"/>
          <w:numId w:val="4"/>
        </w:numPr>
        <w:spacing w:after="70" w:line="260"/>
      </w:pPr>
      <w:r>
        <w:t xml:space="preserve">Traffic sources — where your visitors are coming from (search, social, direct).</w:t>
      </w:r>
    </w:p>
    <w:p>
      <w:pPr>
        <w:pStyle w:val="Heading3"/>
      </w:pPr>
      <w:r>
        <w:t xml:space="preserve">6.2  Using analytics well</w:t>
      </w:r>
    </w:p>
    <w:p>
      <w:pPr>
        <w:pStyle w:val="ListParagraph"/>
        <w:numPr>
          <w:ilvl w:val="0"/>
          <w:numId w:val="4"/>
        </w:numPr>
        <w:spacing w:after="70" w:line="260"/>
      </w:pPr>
      <w:r>
        <w:t xml:space="preserve">Check it weekly to spot trends early rather than reacting late.</w:t>
      </w:r>
    </w:p>
    <w:p>
      <w:pPr>
        <w:pStyle w:val="ListParagraph"/>
        <w:numPr>
          <w:ilvl w:val="0"/>
          <w:numId w:val="4"/>
        </w:numPr>
        <w:spacing w:after="70" w:line="260"/>
      </w:pPr>
      <w:r>
        <w:t xml:space="preserve">If a package gets lots of views but few bookings, revisit its pricing, photos, or description.</w:t>
      </w:r>
    </w:p>
    <w:p>
      <w:pPr>
        <w:pStyle w:val="ListParagraph"/>
        <w:numPr>
          <w:ilvl w:val="0"/>
          <w:numId w:val="4"/>
        </w:numPr>
        <w:spacing w:after="70" w:line="260"/>
      </w:pPr>
      <w:r>
        <w:t xml:space="preserve">Note which traffic sources convert best and focus your marketing there.</w:t>
      </w:r>
    </w:p>
    <w:p>
      <w:pPr>
        <w:pStyle w:val="Heading1"/>
      </w:pPr>
      <w:r>
        <w:t xml:space="preserve">7.  Language Management</w:t>
      </w:r>
    </w:p>
    <w:p>
      <w:pPr>
        <w:spacing w:after="120" w:line="264"/>
      </w:pPr>
      <w:r>
        <w:t xml:space="preserve">Your site can be presented in multiple languages. The Languages area lets you manage the translated versions of your content so every audience sees the site in their preferred language.</w:t>
      </w:r>
    </w:p>
    <w:p>
      <w:pPr>
        <w:pStyle w:val="ListParagraph"/>
        <w:numPr>
          <w:ilvl w:val="0"/>
          <w:numId w:val="6"/>
        </w:numPr>
        <w:spacing w:after="90" w:line="260"/>
      </w:pPr>
      <w:r>
        <w:t xml:space="preserve">Open Languages to see the languages currently enabled on your site.</w:t>
      </w:r>
    </w:p>
    <w:p>
      <w:pPr>
        <w:pStyle w:val="ListParagraph"/>
        <w:numPr>
          <w:ilvl w:val="0"/>
          <w:numId w:val="6"/>
        </w:numPr>
        <w:spacing w:after="90" w:line="260"/>
      </w:pPr>
      <w:r>
        <w:t xml:space="preserve">Select a language to review or update its translated content.</w:t>
      </w:r>
    </w:p>
    <w:p>
      <w:pPr>
        <w:pStyle w:val="ListParagraph"/>
        <w:numPr>
          <w:ilvl w:val="0"/>
          <w:numId w:val="6"/>
        </w:numPr>
        <w:spacing w:after="90" w:line="260"/>
      </w:pPr>
      <w:r>
        <w:t xml:space="preserve">When you add or edit a package, remember to provide the content for each active language so nothing appears untranslated.</w:t>
      </w:r>
    </w:p>
    <w:tbl>
      <w:tblPr>
        <w:tblW w:type="dxa" w:w="9026"/>
        <w:tblBorders>
          <w:top w:val="single" w:color="EEF3F9" w:sz="2"/>
          <w:left w:val="single" w:color="2E6BB8"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Tip</w:t>
            </w:r>
          </w:p>
          <w:p>
            <w:pPr>
              <w:spacing w:after="0" w:line="258"/>
            </w:pPr>
            <w:r>
              <w:t xml:space="preserve">Keep translations in sync. When you publish a new package, update every active language version at the same time so visitors never see missing or mismatched text.</w:t>
            </w:r>
          </w:p>
        </w:tc>
      </w:tr>
    </w:tbl>
    <w:p>
      <w:pPr>
        <w:pStyle w:val="Heading1"/>
      </w:pPr>
      <w:r>
        <w:t xml:space="preserve">8.  Frequently Asked Questions</w:t>
      </w:r>
    </w:p>
    <w:p>
      <w:pPr>
        <w:pStyle w:val="Heading3"/>
      </w:pPr>
      <w:r>
        <w:t xml:space="preserve">I made a change but I can’t see it on the website.</w:t>
      </w:r>
    </w:p>
    <w:p>
      <w:pPr>
        <w:spacing w:after="120" w:line="264"/>
      </w:pPr>
      <w:r>
        <w:t xml:space="preserve">Check that the item’s status is set to Published, not Draft. If it is published, try refreshing the page or clearing your browser cache. Updates are normally visible within a moment of saving.</w:t>
      </w:r>
    </w:p>
    <w:p>
      <w:pPr>
        <w:pStyle w:val="Heading3"/>
      </w:pPr>
      <w:r>
        <w:t xml:space="preserve">I accidentally deleted a package / booking. Can I get it back?</w:t>
      </w:r>
    </w:p>
    <w:p>
      <w:pPr>
        <w:spacing w:after="120" w:line="264"/>
      </w:pPr>
      <w:r>
        <w:t xml:space="preserve">Deletions are permanent and cannot be reversed from the admin panel. Contact Kaizen AI support as soon as possible — in some cases it may be recoverable from a recent database backup, but this is not guaranteed.</w:t>
      </w:r>
    </w:p>
    <w:p>
      <w:pPr>
        <w:pStyle w:val="Heading3"/>
      </w:pPr>
      <w:r>
        <w:t xml:space="preserve">How do I add a new staff member to the admin panel?</w:t>
      </w:r>
    </w:p>
    <w:p>
      <w:pPr>
        <w:spacing w:after="120" w:line="264"/>
      </w:pPr>
      <w:r>
        <w:t xml:space="preserve">Go to Settings to create a new admin account, or contact Kaizen AI if you don’t have permission to add users. (</w:t>
      </w:r>
      <w:r>
        <w:rPr>
          <w:i/>
          <w:iCs/>
          <w:color w:val="B8860B"/>
        </w:rPr>
        <w:t xml:space="preserve">[Confirm the exact steps for your setup here.]</w:t>
      </w:r>
      <w:r>
        <w:t xml:space="preserve">)</w:t>
      </w:r>
    </w:p>
    <w:p>
      <w:pPr>
        <w:pStyle w:val="Heading3"/>
      </w:pPr>
      <w:r>
        <w:t xml:space="preserve">Something looks broken or an error appeared.</w:t>
      </w:r>
    </w:p>
    <w:p>
      <w:pPr>
        <w:spacing w:after="120" w:line="264"/>
      </w:pPr>
      <w:r>
        <w:t xml:space="preserve">Don’t try to fix it from the database or code. Take a screenshot, note what you were doing, and contact Kaizen AI support. The 30-day warranty covers fixing genuine faults in the delivered work.</w:t>
      </w:r>
    </w:p>
    <w:p>
      <w:pPr>
        <w:pStyle w:val="Heading3"/>
      </w:pPr>
      <w:r>
        <w:t xml:space="preserve">Who do I contact for help?</w:t>
      </w:r>
    </w:p>
    <w:p>
      <w:pPr>
        <w:spacing w:after="120" w:line="264"/>
      </w:pPr>
      <w:r>
        <w:t xml:space="preserve">Kaizen AI support — see the Welcome &amp; Thank You Pack for your support email and response times. </w:t>
      </w:r>
      <w:r>
        <w:rPr>
          <w:i/>
          <w:iCs/>
          <w:color w:val="B8860B"/>
        </w:rPr>
        <w:t xml:space="preserve">[Support email / phone]</w:t>
      </w:r>
    </w:p>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4"/>
      </w:pBdr>
      <w:tabs>
        <w:tab w:val="right" w:pos="9026"/>
      </w:tabs>
    </w:pPr>
    <w:r>
      <w:rPr>
        <w:color w:val="5B6573"/>
        <w:sz w:val="15"/>
        <w:szCs w:val="15"/>
      </w:rPr>
      <w:t xml:space="preserve">Kaizen AI  ·  Confidential</w:t>
    </w:r>
    <w:r>
      <w:rPr>
        <w:color w:val="5B6573"/>
        <w:sz w:val="15"/>
        <w:szCs w:val="15"/>
      </w:rPr>
      <w:t xml:space="preserve">	Page </w:t>
    </w:r>
    <w:r>
      <w:rPr>
        <w:color w:val="5B6573"/>
        <w:sz w:val="15"/>
        <w:szCs w:val="15"/>
      </w:rPr>
      <w:fldChar w:fldCharType="begin"/>
      <w:instrText xml:space="preserve">PAGE</w:instrText>
      <w:fldChar w:fldCharType="separate"/>
      <w:fldChar w:fldCharType="end"/>
    </w:r>
    <w:r>
      <w:rPr>
        <w:color w:val="5B6573"/>
        <w:sz w:val="15"/>
        <w:szCs w:val="15"/>
      </w:rPr>
      <w:t xml:space="preserve"> of </w:t>
    </w:r>
    <w:r>
      <w:rPr>
        <w:color w:val="5B65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tabs>
        <w:tab w:val="right" w:pos="9026"/>
      </w:tabs>
    </w:pPr>
    <w:r>
      <w:rPr>
        <w:b/>
        <w:bCs/>
        <w:color w:val="1F2A44"/>
        <w:sz w:val="16"/>
        <w:szCs w:val="16"/>
      </w:rPr>
      <w:t xml:space="preserve">Beyond Borders</w:t>
    </w:r>
    <w:r>
      <w:rPr>
        <w:color w:val="5B6573"/>
        <w:sz w:val="16"/>
        <w:szCs w:val="16"/>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Step %1."/>
      <w:lvlJc w:val="left"/>
      <w:pPr>
        <w:ind w:left="820" w:hanging="540"/>
      </w:p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 w:numId="4">
    <w:abstractNumId w:val="2"/>
    <w:lvlOverride w:ilvl="0">
      <w:startOverride w:val="1"/>
    </w:lvlOverride>
  </w:num>
  <w:num w:numId="5">
    <w:abstractNumId w:val="4"/>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A4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6BB8"/>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2026-06-24T10:56:12.197Z</dcterms:created>
  <dcterms:modified xsi:type="dcterms:W3CDTF">2026-06-24T10:56:12.197Z</dcterms:modified>
</cp:coreProperties>
</file>

<file path=docProps/custom.xml><?xml version="1.0" encoding="utf-8"?>
<Properties xmlns="http://schemas.openxmlformats.org/officeDocument/2006/custom-properties" xmlns:vt="http://schemas.openxmlformats.org/officeDocument/2006/docPropsVTypes"/>
</file>