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Scope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objective of this project is to implement a Customer Churn Prediction System that will enable Loblaws to proactively identify at-risk customers and enhance retention strategies. Key deliverables include: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data extraction and ETL processes from CRM and transactional databases.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predictive models to forecast churn risk.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interactive dashboards (Power BI/Tableau) to monitor customer engagement and churn KPIs.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Loblaws’ existing systems to enable proactive intervention and reduce churn by at least 10% within 12 months.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System(s) Impacted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following systems will be impacted: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System: Primary source of customer demographic and interaction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Transactional Databases: Source of purchase history and behavioral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Warehouse: Repository for aggregated and transformed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Tools: Used for automating data extraction, transformation, and loading.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 Platforms (Power BI/Tableau): Used for dashboard creation and visualization.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Modeling Environment: Used for building, testing, and deploying machine learning models.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Access &amp; Security Systems: Ensures role-based access to dashboards and data analytics tools.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Assumption(s)/Dependencies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Data Accuracy: Assumes data from CRM and transactional systems is accurate and updated regularly.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Sandbox Environment: A testing environment is available for system exploration and validation.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Stakeholder Availability: Key stakeholders (Marketing, Customer Service, IT, and Analytics teams) are available for interviews and JAD sessions.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Resource Availability: Adequate technical resources (Data Engineers, Data Scientists, BI Developers) are allocated for project execution.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Technology Stack: Assumes existing infrastructure supports integration with ETL, BI, and machine learning platforms.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Regulatory Compliance: All data handling will comply with Loblaws’ internal policies and external regulatory requirements.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As-Is Business Process (Activity Diagram)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To-Be Business Process (Activity Diagram)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Requirements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6.1 Requirements: ‘Dashboard’ Page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 real-time churn risk dashboard accessible via Power BI/Tableau.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shall provide key churn KPIs (e.g., churn rate, retention rate, high-risk customers list, engagement trends).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shall include filtering options (e.g., date range, customer segment, store region) for customized reporting.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 shall auto-refresh every 15 minutes to display the latest data insights.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shall be able to export reports in PDF/Excel format for external sharing.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Requirements: ‘Predictive Model’ System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6.2.1 Predictive Model Data Inputs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Min. Char.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Max. Char.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tracking customer records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transactions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Captures customer engagement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Purchase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YYYY-MM-DD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Measures recency of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Engagement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engagement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higher score = Higher engagement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Churn Risk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 of customer churning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by ML model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6.2.2 Predictive Model Processing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shall use historical customer data to train churn prediction models using machine learning techniques.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 model shall calculate a Churn Risk Score (0-100%) for each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shall update the churn risk predictions daily based on new customer activity.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shall allow adjustment of model parameters for continuous performance improvement.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6.3 Requirements: ‘Customer Retention Alerts’ System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shall generate automated alerts when a customer’s Churn Risk Score exceeds 70%.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shall be sent to marketing and customer service teams via email and dashboard notifications.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Alerts shall contain customer details, engagement history, and suggested retention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6.4 Requirements: ‘User Access &amp; Security’ System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shall provide role-based access control to manage data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authorized users (e.g., Marketing, Customer Service, Data Analysts) shall access churn dashboards and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access logs shall be tracked and stored for security auditing.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