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iti SC" w:cs="Heiti SC" w:eastAsia="Heiti SC" w:hAnsi="Heiti SC"/>
          <w:b w:val="0"/>
          <w:bCs w:val="0"/>
          <w:color w:val="5b7085"/>
          <w:sz w:val="72"/>
          <w:szCs w:val="72"/>
          <w:rtl w:val="0"/>
        </w:rPr>
        <w:t xml:space="preserve">P9 WES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iti SC" w:cs="Heiti SC" w:eastAsia="Heiti SC" w:hAnsi="Heiti SC"/>
          <w:sz w:val="72"/>
          <w:szCs w:val="72"/>
          <w:rtl w:val="0"/>
        </w:rPr>
        <w:t xml:space="preserve">本机 Docker + WMS/ECS Mock 系统设计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 xml:space="preserve">Draft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 xml:space="preserve">WES Runtime Team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rtl w:val="0"/>
              </w:rPr>
              <w:t xml:space="preserve">July 26,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000000"/>
                <w:rtl w:val="0"/>
              </w:rPr>
              <w:t>作者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Codex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000000"/>
                <w:rtl w:val="0"/>
              </w:rPr>
              <w:t>评审人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WES Runtime / WMS 负责人（待定）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000000"/>
                <w:rtl w:val="0"/>
              </w:rPr>
              <w:t>关联文档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4 份有效 SPEC / PLAN（2026-07-03—2026-07-24）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000000"/>
                <w:rtl w:val="0"/>
              </w:rPr>
              <w:t>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Local Docker + WMS/ECS Mock + T8/T9 门禁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iti SC" w:cs="Heiti SC" w:eastAsia="Heiti SC" w:hAnsi="Heiti SC"/>
          <w:color w:val="082a4a"/>
          <w:rtl w:val="0"/>
        </w:rPr>
        <w:t xml:space="preserve">1. 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color w:val="233447"/>
          <w:rtl w:val="0"/>
        </w:rPr>
        <w:t xml:space="preserve">本设计把本机 Docker 开发环境定义为 WorkLine、Runtime、WMS 北向与 ECS 设备合同的统一集成基线。系统采用两条通道：dev profile 提供热更新和交互调试；独立验收 Compose 使用已构建镜像和真实 TCP 探针，生成可重复、可审计且默认阻断的合同证据。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color w:val="233447"/>
          <w:rtl w:val="0"/>
        </w:rPr>
        <w:t xml:space="preserve">该环境服务于插件平台 T8/T9、北向能力 T9 之前的演练与开发体验建设。Mock 只证明本机合同可表达，不替代真实 WMS 联调、现场 evidence、canary 或生产批准；生产路径不得因 provider 是 Mock 而出现业务分支。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2.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目标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非目标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全栈可重复启动并自动校验 schema、配置和健康状态。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不把 Mock PASS 解释为真实 WMS 或生产准入。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通过真实 TCP 覆盖 ECS 事件与 WMS typed QUERY/EFFECT。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不建模 WMS 内部工作流或多 Provider 运行时路由。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让 T8/T9/T9 的 preflight、replay、evidence 可在本机演练。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不交付插件市场、热更新、低代码 DSL 或不可信沙箱。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所有切换与数据操作 fail closed，且可审计、可停止。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不自动清理真实数据，也不承诺 cutover 后 schema downgrade。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3.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color w:val="233447"/>
          <w:rtl w:val="0"/>
        </w:rPr>
        <w:t xml:space="preserve">截至 2026-07-26，代码已完成插件平台 T1–T7 与北向能力 T1–T8，但插件 cutover、开发者工具和真实 WMS forward-only 切换仍开放。本机观测到 PostgreSQL、Redis、Celery Worker 健康运行，而 API、WMS Mock、ECS Mock 未启动；生成的 .env 还缺少 WMS_EFFECT_SUBMIT_TIMEOUT_SECONDS，Compose 因此产生配置警告。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iti SC" w:cs="Heiti SC" w:eastAsia="Heiti SC" w:hAnsi="Heiti SC"/>
          <w:color w:val="233447"/>
          <w:rtl w:val="0"/>
        </w:rPr>
        <w:t xml:space="preserve">问题不是缺少单个 Mock，而是启动、配置、迁移、合同探针、运行证据和后续切换门禁尚未形成单一开发闭环。目标边界是：容器内通过 Compose 服务名通信，宿主机通过 loopback 端口调试；WES 只依赖 typed provider contract；终态、幂等、版本和回放均由持久化账本与机器门禁裁决。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4.  目标架构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P9 WES 本机 Docker 与 WMS/ECS Mock 架构" descr="开发者经 Compose 启动 WES API、Celery、PostgreSQL、Redis、ECS Mock、WMS Mock，并由 Evidence &amp; Gates 执行配置、合同、重放和切换门禁。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iti SC" w:cs="Heiti SC" w:eastAsia="Heiti SC" w:hAnsi="Heiti SC"/>
          <w:color w:val="082a4a"/>
          <w:rtl w:val="0"/>
        </w:rPr>
        <w:t xml:space="preserve">图 1. 本机 Docker、WES Runtime 与 WMS/ECS Mock 双通道架构。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Fonts w:ascii="Heiti SC" w:hAnsi="Heiti SC" w:eastAsia="Heiti SC" w:cs="Heiti SC"/>
          <w:rtl w:val="0"/>
        </w:rPr>
        <w:t xml:space="preserve"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职责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主要存储/依赖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失败行为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Compose 控制面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生成环境、迁移、启动、健康与配置 parity。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.env profile、Compose、镜像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缺配置或服务不健康即阻断。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WES API + Celery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接收事件、推进 RuntimeInbox/Intent/Outbox 与状态查询。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PostgreSQL、Redis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持久化优先；Worker 恢复扫描接管。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Plugin / Capability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typed 决策、QUERY evidence、EFFECT intent 与 replay。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generated index、frozen binding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未知、漂移或越权均 fail closed。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WMS/ECS Mock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公开 HTTP 设备与 WMS 合同、故障注入和 reset。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容器内存状态、版本化 secret ref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稳定错误码；不伪造终态。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Evidence &amp; Gates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汇总 digest、trace、inventory/matrix 与 GO/NO-GO。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reports/CI artifacts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证据缺失、过期或不一致即阻断。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5.  请求与验收生命周期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开发者运行 init-env，选择 dev profile，并显式启动 PostgreSQL、Redis、API、Celery、WMS Mock 与 ECS Mock。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启动前校验 Alembic head、必填 Settings、API/Worker/Beat 配置一致性及仅绑定 127.0.0.1 的宿主端口。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WES 冷启动加载 Plugin/Capability generated index、单一 WMS provider profile、冻结 credential reference 与预算。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ECS Mock 产生设备事件或命令结果，经 RuntimeInbox 路由到 Plugin；Plugin 只输出 typed QUERY、Decision 与 Intent。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RuntimeIntentLog、SystemOutbox、binding/index digest 与必要领域事实先在同一事务提交，再允许外部 EFFECT。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WMS EFFECT 以固定 operation identity 与 idempotency key 提交；不明确结果由 status query、退避、租约和预算闭环。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终态回流 Plugin 后更新 Session/Hold/对账状态；验收收集脱敏 trace、digest、容器 image ID 与 gate 结论。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6.  API 与数据合同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Fonts w:ascii="Heiti SC" w:hAnsi="Heiti SC" w:eastAsia="Heiti SC" w:cs="Heiti SC"/>
          <w:rtl w:val="0"/>
        </w:rPr>
        <w:t xml:space="preserve">开发验收清单合同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类型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必填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说明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environment_profile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dev/test/site/production；决定证据要求，不改变业务逻辑。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code_revision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Git commit；绑定本轮镜像、索引和测试结果。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image_digests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API、Worker、WMS/ECS Mock 的点时镜像身份。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index_digests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Plugin 与 System Capability generated index digest。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inventory_matrix_digest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string/null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条件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插件 T8 使用的 fresh approved matrix；仅开发调试可为空。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contract_results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array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health、ECS、WMS TCP 探针及稳定退出码结果。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evidence_refs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array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脱敏 trace/benchmark/replay/canary 引用及 SHA-256。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Fonts w:ascii="Heiti SC" w:hAnsi="Heiti SC" w:eastAsia="Heiti SC" w:cs="Heiti SC"/>
          <w:rtl w:val="0"/>
        </w:rPr>
        <w:t xml:space="preserve">合同保证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任何外部 EFFECT 前，领域事实、Intent 与 Outbox 必须原子持久化；数据库事务不得跨越 HTTP 调用。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跨系统请求由 operation_identity + idempotency_key 标识；WMS 状态仅按单调 source_version 排序。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证据固定代码 commit、镜像 digest、Plugin/Capability index digest、inventory/matrix digest 与 frozen binding revision。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开发验收清单是本轮门禁真源，但不是 WMS 业务主数据、生产终态或现场批准的替代品。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color w:val="233447"/>
          <w:rtl w:val="0"/>
        </w:rPr>
        <w:t xml:space="preserve">版本化合同与运行手册位于：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iti SC" w:cs="Heiti SC" w:eastAsia="Heiti SC" w:hAnsi="Heiti SC"/>
            <w:color w:val="2f6b9a"/>
            <w:u w:val="single"/>
            <w:rtl w:val="0"/>
          </w:rPr>
          <w:t xml:space="preserve">docs/contracts/wms-northbound-interaction-contract.md、docs/operations/workline-plugin-migration-inventory.md，并随合同版本同步更新。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7. 一致性、幂等与重放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color w:val="233447"/>
          <w:rtl w:val="0"/>
        </w:rPr>
        <w:t xml:space="preserve">WES 将 transport 事实与业务终态分账：Outbox/DispatchAttempt 记录发送事实，RuntimeIntentLog 记录状态确认。普通重试可刷新 nonce/签名，但不得改变 typed body、关联键或 frozen binding；recorded replay 不访问 provider，新代码重新决策必须创建新的 lineage。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场景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期望行为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重复事件或同键请求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RuntimeInbox 与 WMS 均返回稳定结果，不产生第二份 effect。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关联键、fingerprint 与 source_version 固化幂等。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数据库/Redis/必需写入失败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请求不越过外部 EFFECT 边界，服务保持不就绪或可重试。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先持久化后副作用，避免幽灵执行。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WMS 超时、429、5xx 或暂时 NOT_FOUND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按持久化预算、Retry-After 和租约重查；耗尽后人工对账。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不猜测终态，保证崩溃恢复与审计。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配置或索引在执行中变化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存量 Intent 继续使用冻结 revision；新请求使用新 active profile。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防止请求中途切换 endpoint、凭据或实现。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8. 安全与隐私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WMS Submit 与 Status 分别使用 X-WES-* 七项和 X-WMS-* 五项 HMAC；ECS/WMS Mock 仅限本机开发网络。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日志和证据只保留哈希/截断关联键、HTTP 状态、稳定错误码和版本，禁止 secret、完整签名与未脱敏 body。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凭据通过版本化 secret reference 注入；.env 由 profile 生成且不提交，Mock 不创建独立凭据真源。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debug/reset 与故障注入只存在于 Mock；重置必须显式执行，切换/清数据默认阻断且需要独立审批。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开发证据使用合成数据并记录 digest；真实联调数据的备份、清理范围、owner 和恢复方法必须现场批准。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9.  运行就绪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信号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SLO / 告警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sz w:val="16"/>
                <w:szCs w:val="16"/>
                <w:rtl w:val="0"/>
              </w:rPr>
              <w:t>发布门禁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Compose 健康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必需服务全部 healthy；API /health 200。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Dev Platform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Heiti SC" w:eastAsia="Heiti SC" w:hAnsi="Heiti SC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配置一致性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API/Worker/Beat 的 WMS endpoint、deadline、profile hash 一致。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Runtime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Heiti SC" w:eastAsia="Heiti SC" w:hAnsi="Heiti SC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WMS/ECS 合同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WMS 48-case CLI、6 live、5 entrypoint 基线；ECS command/status/event 通过。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Integration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Heiti SC" w:eastAsia="Heiti SC" w:hAnsi="Heiti SC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迁移与切换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fresh matrix、零旧引用、进程/索引摘要一致。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WorkLine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Heiti SC" w:eastAsia="Heiti SC" w:hAnsi="Heiti SC"/>
                <w:color w:val="233447"/>
                <w:sz w:val="16"/>
                <w:szCs w:val="16"/>
                <w:rtl w:val="0"/>
              </w:rPr>
              <w:t>T8 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现场证据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六类 runtime evidence、真实 WMS 签名/SLA、canary 无阻断缺口。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Release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Heiti SC" w:eastAsia="Heiti SC" w:hAnsi="Heiti SC"/>
                <w:color w:val="233447"/>
                <w:sz w:val="16"/>
                <w:szCs w:val="16"/>
                <w:rtl w:val="0"/>
              </w:rPr>
              <w:t>Production Required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082a4a"/>
                <w:rtl w:val="0"/>
              </w:rPr>
              <w:t>发布约束：Mock GO 只开放后续开发；首个真实 EFFECT 前可回退，之后只允许停止入口并 roll-forward。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10.  备选方案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备选方案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考虑原因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未选择原因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宿主机运行 API，仅容器化 DB/Redis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启动快，适合单步调试。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API/Worker/Mock 的 DNS、配置和镜像行为会漂移。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只使用 dev 热更新 Compose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交互体验最佳，代码修改即时生效。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源码挂载与 --reload 不能形成不可变镜像验收证据。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仅 ASGITransport / 单元 Stub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测试快速、失败定位简单。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不能证明容器入口、DNS、端口、deadline 与真实 TCP 行为。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本机完整复制生产拓扑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表面最接近生产。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成本高且仍不能替代真实 WMS、现场网络与生产证据。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11. 开放问题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是否将 init-env、migration、全栈启动、seed/reset 与 readiness probes 收敛为一个受支持的 dev 命令？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是否把 API、Worker、Beat 的 WMS URL/预算一致性升级为 quality gate，消除 localhost 与服务名漂移？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ECS Mock 是否需要与 WMS 相同的无源码挂载独立验收 Compose 与点时 image digest 门禁？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插件 T8 cutover 演练与北向 T9 forward-only 演练由同一发布负责人串行批准，还是拆分两个 GO/NO-GO？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rtl w:val="0"/>
        </w:rPr>
        <w:t xml:space="preserve">12. 决策与后续步骤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Heiti SC" w:eastAsia="Heiti SC" w:hAnsi="Heiti SC"/>
          <w:color w:val="233447"/>
          <w:rtl w:val="0"/>
        </w:rPr>
        <w:t xml:space="preserve">建议采用“双通道、单合同、分级证据”方案：先把 dev profile 建成可重复的全栈交互环境，再用不可变镜像黑盒验收关闭 Mock 合同；随后在同一本机环境演练插件 T8 与北向 T9 的 fail-closed preflight。只有 fresh matrix、零旧引用、配置摘要一致、真实 WMS 联调与现场 evidence/canary 全部通过后，才进入生产切换。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里程碑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交付物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b w:val="1"/>
                <w:bCs w:val="1"/>
                <w:color w:val="ffffff"/>
                <w:rtl w:val="0"/>
              </w:rPr>
              <w:t>退出标准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统一 dev bootstrap/readiness：env、migration、全栈服务、seed/reset。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全新工作区可重复启动；配置 parity 与健康门禁通过。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插件 T8 本机 cutover dry-run：fresh matrix、freeze/drain、replay、preflight。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非零旧引用会阻断；cutover point 前 rollback、之后 roll-forward 演练通过。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插件 T9 DX 与 Mock evidence 打包：脚手架、诊断、开发指南。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新 Plugin/Capability 从生成到无副作用诊断可执行。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北向 T9 与生产 readiness：真实 WMS 联调、现场 evidence、canary。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Heiti SC" w:eastAsia="Heiti SC" w:hAnsi="Heiti SC"/>
                <w:color w:val="233447"/>
                <w:rtl w:val="0"/>
              </w:rPr>
              <w:t>双方批准、观测采集、清理前置与首个真实 EFFECT GO 全部闭合。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P9 WES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rFonts w:ascii="Heiti SC" w:hAnsi="Heiti SC" w:eastAsia="Heiti SC" w:cs="Heiti SC"/>
          <w:color w:val="233447"/>
          <w:rtl w:val="0"/>
        </w:rPr>
        <w:t xml:space="preserve"> Mock GO 仅表示本机合同验证通过，不构成真实 WMS 或生产准入。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