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75"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LENDER PARTNER BRIEF: THE RMA SCHOLARSHIP FOUNDATION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i w:val="1"/>
          <w:iCs w:val="1"/>
        </w:rPr>
      </w:pPr>
      <w:r w:rsidDel="00000000" w:rsidR="00000000" w:rsidRPr="00000000">
        <w:rPr>
          <w:rFonts w:ascii="Google Sans" w:cs="Google Sans" w:eastAsia="Google Sans" w:hAnsi="Google Sans"/>
          <w:b w:val="1"/>
          <w:bCs w:val="1"/>
          <w:i w:val="1"/>
          <w:iCs w:val="1"/>
          <w:rtl w:val="0"/>
        </w:rPr>
        <w:t xml:space="preserve">Exclusively for Lenders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i w:val="1"/>
          <w:iCs w:val="1"/>
        </w:rPr>
      </w:pPr>
      <w:r w:rsidDel="00000000" w:rsidR="00000000" w:rsidRPr="00000000">
        <w:rPr>
          <w:rtl w:val="0"/>
        </w:rPr>
      </w:r>
    </w:p>
    <w:p w:rsidR="00000000" w:rsidDel="00000000" w:rsidP="00000000" w:rsidRDefault="00000000" w:rsidRPr="00000000" w14:paraId="00000004">
      <w:pPr>
        <w:pStyle w:val="Heading3"/>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CHALLENGE: PIPELINES ARE EVAPORATING.</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The 2026 market has shifted. Your agents aren't just discouraged—they are stalled. Home sales are down, consumer confidence is low, and without a new system, their relationships (and your pipeline) are disappearing. </w:t>
      </w:r>
      <w:r w:rsidDel="00000000" w:rsidR="00000000" w:rsidRPr="00000000">
        <w:rPr>
          <w:rFonts w:ascii="Google Sans" w:cs="Google Sans" w:eastAsia="Google Sans" w:hAnsi="Google Sans"/>
          <w:b w:val="1"/>
          <w:bCs w:val="1"/>
          <w:rtl w:val="0"/>
        </w:rPr>
        <w:t xml:space="preserve">A "lunch and learn" won't fix a broken business model. They need infrastructure to win.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7">
      <w:pPr>
        <w:pStyle w:val="Heading3"/>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OPPORTUNITY: INVEST IN THEIR SUCCESS.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Realtor Mastery Academy (RMA)</w:t>
      </w:r>
      <w:r w:rsidDel="00000000" w:rsidR="00000000" w:rsidRPr="00000000">
        <w:rPr>
          <w:rFonts w:ascii="Google Sans" w:cs="Google Sans" w:eastAsia="Google Sans" w:hAnsi="Google Sans"/>
          <w:rtl w:val="0"/>
        </w:rPr>
        <w:t xml:space="preserve"> is built by active, $MM+ producing agents Marjorie Adam and Bradley Hanson. We don’t teach theory; we install the </w:t>
      </w:r>
      <w:r w:rsidDel="00000000" w:rsidR="00000000" w:rsidRPr="00000000">
        <w:rPr>
          <w:rFonts w:ascii="Google Sans" w:cs="Google Sans" w:eastAsia="Google Sans" w:hAnsi="Google Sans"/>
          <w:b w:val="1"/>
          <w:bCs w:val="1"/>
          <w:rtl w:val="0"/>
        </w:rPr>
        <w:t xml:space="preserve">CEO Mindset</w:t>
      </w:r>
      <w:r w:rsidDel="00000000" w:rsidR="00000000" w:rsidRPr="00000000">
        <w:rPr>
          <w:rFonts w:ascii="Google Sans" w:cs="Google Sans" w:eastAsia="Google Sans" w:hAnsi="Google Sans"/>
          <w:rtl w:val="0"/>
        </w:rPr>
        <w:t xml:space="preserve"> through Financial Mastery and AI-driven Operations.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Through the RMA Scholarship, you can sponsor 1, 2, or 3 of your partners. You provide the opportunity; we install the systems; you both win the market.</w:t>
      </w:r>
    </w:p>
    <w:p w:rsidR="00000000" w:rsidDel="00000000" w:rsidP="00000000" w:rsidRDefault="00000000" w:rsidRPr="00000000" w14:paraId="0000000A">
      <w:pPr>
        <w:pStyle w:val="Heading2"/>
        <w:spacing w:before="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2"/>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 IT WORKS: THE 90-DAY GROWTH ENGINE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select the agents you want to see succeed. You fund their first 90 days of RMA systems. You become the partner who invested in their future when it mattered most.</w:t>
      </w:r>
    </w:p>
    <w:p w:rsidR="00000000" w:rsidDel="00000000" w:rsidP="00000000" w:rsidRDefault="00000000" w:rsidRPr="00000000" w14:paraId="0000000D">
      <w:pPr>
        <w:pStyle w:val="Heading3"/>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RMA installs the systems that protect your mutual business: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line="275" w:lineRule="auto"/>
        <w:ind w:left="600" w:hanging="360"/>
        <w:rPr/>
      </w:pPr>
      <w:r w:rsidDel="00000000" w:rsidR="00000000" w:rsidRPr="00000000">
        <w:rPr>
          <w:rFonts w:ascii="Google Sans" w:cs="Google Sans" w:eastAsia="Google Sans" w:hAnsi="Google Sans"/>
          <w:b w:val="1"/>
          <w:bCs w:val="1"/>
          <w:rtl w:val="0"/>
        </w:rPr>
        <w:t xml:space="preserve">The 15-Minute Fix:</w:t>
      </w:r>
      <w:r w:rsidDel="00000000" w:rsidR="00000000" w:rsidRPr="00000000">
        <w:rPr>
          <w:rFonts w:ascii="Google Sans" w:cs="Google Sans" w:eastAsia="Google Sans" w:hAnsi="Google Sans"/>
          <w:rtl w:val="0"/>
        </w:rPr>
        <w:t xml:space="preserve"> We give them the exact listing decks and buyer presentations they need to win the few appointments available in this market.</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line="275" w:lineRule="auto"/>
        <w:ind w:left="600" w:hanging="360"/>
        <w:rPr/>
      </w:pPr>
      <w:r w:rsidDel="00000000" w:rsidR="00000000" w:rsidRPr="00000000">
        <w:rPr>
          <w:rFonts w:ascii="Google Sans" w:cs="Google Sans" w:eastAsia="Google Sans" w:hAnsi="Google Sans"/>
          <w:b w:val="1"/>
          <w:bCs w:val="1"/>
          <w:rtl w:val="0"/>
        </w:rPr>
        <w:t xml:space="preserve">The Fin-Ops Model:</w:t>
      </w:r>
      <w:r w:rsidDel="00000000" w:rsidR="00000000" w:rsidRPr="00000000">
        <w:rPr>
          <w:rFonts w:ascii="Google Sans" w:cs="Google Sans" w:eastAsia="Google Sans" w:hAnsi="Google Sans"/>
          <w:rtl w:val="0"/>
        </w:rPr>
        <w:t xml:space="preserve"> We teach them to run a P&amp;L so they remain profitable and viable through market fluctuations.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line="275" w:lineRule="auto"/>
        <w:ind w:left="600" w:hanging="360"/>
        <w:rPr/>
      </w:pPr>
      <w:r w:rsidDel="00000000" w:rsidR="00000000" w:rsidRPr="00000000">
        <w:rPr>
          <w:rFonts w:ascii="Google Sans" w:cs="Google Sans" w:eastAsia="Google Sans" w:hAnsi="Google Sans"/>
          <w:b w:val="1"/>
          <w:bCs w:val="1"/>
          <w:rtl w:val="0"/>
        </w:rPr>
        <w:t xml:space="preserve">AI-Driven Efficiency:</w:t>
      </w:r>
      <w:r w:rsidDel="00000000" w:rsidR="00000000" w:rsidRPr="00000000">
        <w:rPr>
          <w:rFonts w:ascii="Google Sans" w:cs="Google Sans" w:eastAsia="Google Sans" w:hAnsi="Google Sans"/>
          <w:rtl w:val="0"/>
        </w:rPr>
        <w:t xml:space="preserve"> We show them how to use technology to do the work of a full team, even if they are currently flying solo.</w:t>
      </w:r>
      <w:r w:rsidDel="00000000" w:rsidR="00000000" w:rsidRPr="00000000">
        <w:rPr>
          <w:rtl w:val="0"/>
        </w:rPr>
      </w:r>
    </w:p>
    <w:p w:rsidR="00000000" w:rsidDel="00000000" w:rsidP="00000000" w:rsidRDefault="00000000" w:rsidRPr="00000000" w14:paraId="00000011">
      <w:pPr>
        <w:pStyle w:val="Heading2"/>
        <w:spacing w:before="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Style w:val="Heading2"/>
        <w:spacing w:before="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Style w:val="Heading2"/>
        <w:spacing w:before="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Style w:val="Heading2"/>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SCHOLARSHIP OPTIONS (LENDER PRICING)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Scholarship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Product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Your Investment (90 Days)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Strategic Win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Tier 2: Academy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 vault; 15-Min Fix library + AI-Ops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$900 total</w:t>
            </w:r>
            <w:r w:rsidDel="00000000" w:rsidR="00000000" w:rsidRPr="00000000">
              <w:rPr>
                <w:rFonts w:ascii="Google Sans" w:cs="Google Sans" w:eastAsia="Google Sans" w:hAnsi="Google Sans"/>
                <w:rtl w:val="0"/>
              </w:rPr>
              <w:t xml:space="preserve"> ($300/mo)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Perfect for the agent who needs immediate tools to win today.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Tier 3: Group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 Accountability Pods (Implementation)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$2150 total</w:t>
            </w:r>
            <w:r w:rsidDel="00000000" w:rsidR="00000000" w:rsidRPr="00000000">
              <w:rPr>
                <w:rFonts w:ascii="Google Sans" w:cs="Google Sans" w:eastAsia="Google Sans" w:hAnsi="Google Sans"/>
                <w:rtl w:val="0"/>
              </w:rPr>
              <w:t xml:space="preserve"> ($750/mo)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for the producer who needs a disciplined plan to scale.</w:t>
            </w:r>
          </w:p>
        </w:tc>
      </w:tr>
    </w:tbl>
    <w:p w:rsidR="00000000" w:rsidDel="00000000" w:rsidP="00000000" w:rsidRDefault="00000000" w:rsidRPr="00000000" w14:paraId="00000021">
      <w:pPr>
        <w:pStyle w:val="Heading3"/>
        <w:spacing w:before="48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 of Support</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275" w:lineRule="auto"/>
        <w:ind w:left="600" w:hanging="360"/>
        <w:rPr/>
      </w:pPr>
      <w:r w:rsidDel="00000000" w:rsidR="00000000" w:rsidRPr="00000000">
        <w:rPr>
          <w:rFonts w:ascii="Google Sans" w:cs="Google Sans" w:eastAsia="Google Sans" w:hAnsi="Google Sans"/>
          <w:b w:val="1"/>
          <w:bCs w:val="1"/>
          <w:rtl w:val="0"/>
        </w:rPr>
        <w:t xml:space="preserve">Scenario:</w:t>
      </w:r>
      <w:r w:rsidDel="00000000" w:rsidR="00000000" w:rsidRPr="00000000">
        <w:rPr>
          <w:rFonts w:ascii="Google Sans" w:cs="Google Sans" w:eastAsia="Google Sans" w:hAnsi="Google Sans"/>
          <w:rtl w:val="0"/>
        </w:rPr>
        <w:t xml:space="preserve"> You sponsor </w:t>
      </w:r>
      <w:r w:rsidDel="00000000" w:rsidR="00000000" w:rsidRPr="00000000">
        <w:rPr>
          <w:rFonts w:ascii="Google Sans" w:cs="Google Sans" w:eastAsia="Google Sans" w:hAnsi="Google Sans"/>
          <w:b w:val="1"/>
          <w:bCs w:val="1"/>
          <w:rtl w:val="0"/>
        </w:rPr>
        <w:t xml:space="preserve">TWO</w:t>
      </w:r>
      <w:r w:rsidDel="00000000" w:rsidR="00000000" w:rsidRPr="00000000">
        <w:rPr>
          <w:rFonts w:ascii="Google Sans" w:cs="Google Sans" w:eastAsia="Google Sans" w:hAnsi="Google Sans"/>
          <w:rtl w:val="0"/>
        </w:rPr>
        <w:t xml:space="preserve"> Tier 2 Academy Students for 3 months.</w:t>
      </w:r>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line="275" w:lineRule="auto"/>
        <w:ind w:left="600" w:hanging="360"/>
        <w:rPr/>
      </w:pPr>
      <w:r w:rsidDel="00000000" w:rsidR="00000000" w:rsidRPr="00000000">
        <w:rPr>
          <w:rFonts w:ascii="Google Sans" w:cs="Google Sans" w:eastAsia="Google Sans" w:hAnsi="Google Sans"/>
          <w:b w:val="1"/>
          <w:bCs w:val="1"/>
          <w:rtl w:val="0"/>
        </w:rPr>
        <w:t xml:space="preserve">Investment: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$2,150 total.</w:t>
      </w:r>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line="275" w:lineRule="auto"/>
        <w:ind w:left="600" w:hanging="360"/>
        <w:rPr/>
      </w:pPr>
      <w:r w:rsidDel="00000000" w:rsidR="00000000" w:rsidRPr="00000000">
        <w:rPr>
          <w:rFonts w:ascii="Google Sans" w:cs="Google Sans" w:eastAsia="Google Sans" w:hAnsi="Google Sans"/>
          <w:b w:val="1"/>
          <w:bCs w:val="1"/>
          <w:rtl w:val="0"/>
        </w:rPr>
        <w:t xml:space="preserve">The Goal:</w:t>
      </w:r>
      <w:r w:rsidDel="00000000" w:rsidR="00000000" w:rsidRPr="00000000">
        <w:rPr>
          <w:rFonts w:ascii="Google Sans" w:cs="Google Sans" w:eastAsia="Google Sans" w:hAnsi="Google Sans"/>
          <w:rtl w:val="0"/>
        </w:rPr>
        <w:t xml:space="preserve"> If these systems help those two agents facilitate just </w:t>
      </w:r>
      <w:r w:rsidDel="00000000" w:rsidR="00000000" w:rsidRPr="00000000">
        <w:rPr>
          <w:rFonts w:ascii="Google Sans" w:cs="Google Sans" w:eastAsia="Google Sans" w:hAnsi="Google Sans"/>
          <w:b w:val="1"/>
          <w:bCs w:val="1"/>
          <w:rtl w:val="0"/>
        </w:rPr>
        <w:t xml:space="preserve">one extra home sale each</w:t>
      </w:r>
      <w:r w:rsidDel="00000000" w:rsidR="00000000" w:rsidRPr="00000000">
        <w:rPr>
          <w:rFonts w:ascii="Google Sans" w:cs="Google Sans" w:eastAsia="Google Sans" w:hAnsi="Google Sans"/>
          <w:rtl w:val="0"/>
        </w:rPr>
        <w:t xml:space="preserve"> this quarter, you aren't just looking at a massive ROI—you are looking at a partner who will never forget who helped them survive the 2026 market.</w:t>
      </w:r>
      <w:r w:rsidDel="00000000" w:rsidR="00000000" w:rsidRPr="00000000">
        <w:rPr>
          <w:rtl w:val="0"/>
        </w:rPr>
      </w:r>
    </w:p>
    <w:p w:rsidR="00000000" w:rsidDel="00000000" w:rsidP="00000000" w:rsidRDefault="00000000" w:rsidRPr="00000000" w14:paraId="00000025">
      <w:pPr>
        <w:pStyle w:val="Heading3"/>
        <w:spacing w:before="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Style w:val="Heading3"/>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BOTTOM LINE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are limited by talent and bandwidth. We are capping this event at </w:t>
      </w:r>
      <w:r w:rsidDel="00000000" w:rsidR="00000000" w:rsidRPr="00000000">
        <w:rPr>
          <w:rFonts w:ascii="Google Sans" w:cs="Google Sans" w:eastAsia="Google Sans" w:hAnsi="Google Sans"/>
          <w:b w:val="1"/>
          <w:bCs w:val="1"/>
          <w:rtl w:val="0"/>
        </w:rPr>
        <w:t xml:space="preserve">50 total scholarship seats</w:t>
      </w:r>
      <w:r w:rsidDel="00000000" w:rsidR="00000000" w:rsidRPr="00000000">
        <w:rPr>
          <w:rFonts w:ascii="Google Sans" w:cs="Google Sans" w:eastAsia="Google Sans" w:hAnsi="Google Sans"/>
          <w:rtl w:val="0"/>
        </w:rPr>
        <w:t xml:space="preserve"> because we refuse to dilute the quality of our implementation.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Don't just hope they find a home sale. Give them the infrastructure that ensures they create one.</w:t>
      </w:r>
    </w:p>
    <w:p w:rsidR="00000000" w:rsidDel="00000000" w:rsidP="00000000" w:rsidRDefault="00000000" w:rsidRPr="00000000" w14:paraId="00000029">
      <w:pPr>
        <w:pStyle w:val="Heading3"/>
        <w:spacing w:before="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pStyle w:val="Heading3"/>
        <w:spacing w:before="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 TO INVEST IN YOUR PARTNERS?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b w:val="1"/>
          <w:bCs w:val="1"/>
          <w:rtl w:val="0"/>
        </w:rPr>
        <w:t xml:space="preserve">SCAN QR CODE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5"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Select: "Sponsor 1 Agent," "Sponsor 2 Agents," or "Sponsor 3 Agents"</w:t>
      </w:r>
    </w:p>
    <w:p w:rsidR="00000000" w:rsidDel="00000000" w:rsidP="00000000" w:rsidRDefault="00000000" w:rsidRPr="00000000" w14:paraId="0000002D">
      <w:pPr>
        <w:pStyle w:val="Heading3"/>
        <w:spacing w:before="0" w:line="275"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8TLMMCLb18OEseytDPO+cLMBQ==">CgMxLjA4AHIhMUh6RS1MV3FPdnJqRExWNm5DV1hfTy1YWktNV0poRElL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