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Project Brief: Website Architecture &amp; Access Logic</w:t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Arial" w:cs="Arial" w:eastAsia="Arial" w:hAnsi="Arial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28"/>
          <w:szCs w:val="28"/>
          <w:rtl w:val="0"/>
        </w:rPr>
        <w:t xml:space="preserve">Please feel free to comment..</w:t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55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 The Public Facing Pages (The "Sizzle" &amp; SEO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Homepage: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Elite aesthetic; high-conversion entry point for Tier 1 Lead Magnet.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The "Proof of Production" (About) Page: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Showcasing Marjorie &amp; Bradley’s real-world stats and our WHY.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The Case Study Gallery ("Wall of Proof"):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Dynamic page for student results and video testimonials.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The RMA Newsroom (Blog):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SEO/AI-friendly feed for "Script of the Week" and market updates.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Contact / 404 / Legal: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Standard branded pages (404 must redirect to the Vault).</w:t>
      </w:r>
    </w:p>
    <w:p w:rsidR="00000000" w:rsidDel="00000000" w:rsidP="00000000" w:rsidRDefault="00000000" w:rsidRPr="00000000" w14:paraId="0000000B">
      <w:pPr>
        <w:spacing w:after="0" w:line="240" w:lineRule="auto"/>
        <w:ind w:left="60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55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The Sales Funnel (The "Conversion"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Main Academy Sales Page: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High-level overview of the 4-Tier ecosystem.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Tier 2 &amp; 3 Sales Pages: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Long-form, conversion-optimized checkout paths.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Tier 4 "Boardroom" Application: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 custom form-based page (not a "Buy Now" button) to maintain exclusivity.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Individual "Tripwire" Pages: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Small sales pages for Tier 1 users to purchase individual script downloads.</w:t>
      </w:r>
    </w:p>
    <w:p w:rsidR="00000000" w:rsidDel="00000000" w:rsidP="00000000" w:rsidRDefault="00000000" w:rsidRPr="00000000" w14:paraId="00000011">
      <w:pPr>
        <w:spacing w:after="0" w:line="240" w:lineRule="auto"/>
        <w:ind w:left="60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55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The Member Experience (The "Vault" &amp; 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The Member Library (Main Dashboard):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 "Netflix-style" hub showing all 4 Tiers. Owned Tiers are active; unowned Tiers are "greyed out" with a lock icon to encourage upgrades.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The "Solution Kit" Search Portal: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 mobile-optimized, lightning-fast search engine for scripts.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Calculators &amp; ROI Tools: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Branded interactive tools for GCI tracking and business planning.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Community Home Page: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Segmented entry point for the tiered circles.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Technical Directives: The "Gated Vault" Logic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"Vault" is our primary upsell engine. Access must be governed by the following Tier-specific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The "Lock" Philosophy: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All members should be able to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the titles of all resources in the Search Portal. If a member clicks a resource they do not own, it must trigger a "Wait! Upgrade to Unlock" pop-up or redirect to the relevant Sales Page.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Tier 1 (Public/Free):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Access to the search results only. Every download is a "Pay-per-item" tripwire.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Tier 2 (8-Month Course):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Access to the Vault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Dripped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Assets unlock in the Vault only as the member progresses through the corresponding month of the course.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Tier 3 (Growth):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Immediate access to the vast majority of the script library and tools.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Tier 4 (Boardroom):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"God-Mode" access. Everything in the Vault and Library is 100% unlocked.</w:t>
      </w:r>
    </w:p>
    <w:p w:rsidR="00000000" w:rsidDel="00000000" w:rsidP="00000000" w:rsidRDefault="00000000" w:rsidRPr="00000000" w14:paraId="00000020">
      <w:pPr>
        <w:spacing w:after="255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Technical Requirement: AI &amp; Mobile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Mobile-First Design: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Realtors must be able to pull up a script on their phone in &lt;20 seconds while on a call.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="240" w:lineRule="auto"/>
        <w:ind w:left="60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Schema Markup: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Please ensure "Mobile-First Schema Markup" is applied to the Public Vault titles and Newsroom so our content is easily indexed by AI search engines (ChatGPT/Perplexity).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tryeaTQQ4mgFR4IZE5kCUy4MSw==">CgMxLjA4AHIhMVZXUVV5OHNmQ0w3Z1JuSmlfdkp3dm9jZjhURU5MQzQ2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