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329" w:rsidRDefault="002C1329" w:rsidP="002C1329">
      <w:pPr>
        <w:ind w:firstLine="720"/>
        <w:jc w:val="center"/>
        <w:rPr>
          <w:b/>
          <w:bCs/>
        </w:rPr>
      </w:pPr>
      <w:r>
        <w:rPr>
          <w:b/>
          <w:bCs/>
          <w:highlight w:val="green"/>
        </w:rPr>
        <w:t>Construct 5</w:t>
      </w:r>
    </w:p>
    <w:p w:rsidR="002C1329" w:rsidRDefault="002C1329" w:rsidP="002C1329">
      <w:pPr>
        <w:ind w:firstLine="720"/>
        <w:jc w:val="center"/>
        <w:rPr>
          <w:b/>
          <w:bCs/>
          <w:lang/>
        </w:rPr>
      </w:pPr>
      <w:r>
        <w:rPr>
          <w:b/>
          <w:bCs/>
          <w:lang/>
        </w:rPr>
        <w:t>Sequence</w:t>
      </w:r>
    </w:p>
    <w:p w:rsidR="002C1329" w:rsidRDefault="002C1329" w:rsidP="002C1329">
      <w:pPr>
        <w:rPr>
          <w:lang/>
        </w:rPr>
      </w:pPr>
      <w:r>
        <w:rPr>
          <w:lang/>
        </w:rPr>
        <w:t>MALTNEEILNAVAEKTVLELVELISAFEEKFNVSAAAVAVAAPAGGAAAAAEEQSEFNVELTSFGANKVA</w:t>
      </w:r>
    </w:p>
    <w:p w:rsidR="002C1329" w:rsidRDefault="002C1329" w:rsidP="002C1329">
      <w:pPr>
        <w:rPr>
          <w:lang/>
        </w:rPr>
      </w:pPr>
      <w:r>
        <w:rPr>
          <w:lang/>
        </w:rPr>
        <w:t>VIKAVREATGLGLKEAKDLVEGAPQVLKEGVSKEEGEELKKKLEEAGATVTLKEAAAKDDLETQLKVYGPGPGLQRIVIDDLAQQITRHHHHHH</w:t>
      </w:r>
    </w:p>
    <w:p w:rsidR="00F92294" w:rsidRDefault="002C1329" w:rsidP="002C1329">
      <w:pPr>
        <w:rPr>
          <w:b/>
          <w:bCs/>
          <w:kern w:val="0"/>
          <w:lang/>
          <w14:ligatures w14:val="none"/>
        </w:rPr>
      </w:pPr>
      <w:r>
        <w:rPr>
          <w:b/>
          <w:bCs/>
          <w:kern w:val="0"/>
          <w:highlight w:val="yellow"/>
          <w:lang/>
          <w14:ligatures w14:val="none"/>
        </w:rPr>
        <w:t>Physicochemical analysis results using protparam</w:t>
      </w:r>
    </w:p>
    <w:p w:rsidR="002C1329" w:rsidRDefault="002C1329" w:rsidP="002C1329">
      <w:r>
        <w:rPr>
          <w:b/>
          <w:bCs/>
        </w:rPr>
        <w:t>Number of amino acids:</w:t>
      </w:r>
      <w:r>
        <w:t xml:space="preserve"> 164</w:t>
      </w:r>
    </w:p>
    <w:p w:rsidR="002C1329" w:rsidRDefault="002C1329" w:rsidP="002C1329">
      <w:r>
        <w:rPr>
          <w:b/>
          <w:bCs/>
        </w:rPr>
        <w:t xml:space="preserve">Theoretical </w:t>
      </w:r>
      <w:proofErr w:type="spellStart"/>
      <w:r>
        <w:rPr>
          <w:b/>
          <w:bCs/>
        </w:rPr>
        <w:t>pI</w:t>
      </w:r>
      <w:proofErr w:type="spellEnd"/>
      <w:r>
        <w:rPr>
          <w:b/>
          <w:bCs/>
        </w:rPr>
        <w:t>:</w:t>
      </w:r>
      <w:r>
        <w:t xml:space="preserve"> 5.00</w:t>
      </w:r>
    </w:p>
    <w:p w:rsidR="002C1329" w:rsidRDefault="002C1329" w:rsidP="002C1329">
      <w:r>
        <w:rPr>
          <w:b/>
          <w:bCs/>
        </w:rPr>
        <w:t>Molecular weight:</w:t>
      </w:r>
      <w:r>
        <w:t xml:space="preserve"> 17367.66</w:t>
      </w:r>
    </w:p>
    <w:p w:rsidR="002C1329" w:rsidRDefault="002C1329" w:rsidP="002C1329">
      <w:r>
        <w:rPr>
          <w:b/>
          <w:bCs/>
        </w:rPr>
        <w:t xml:space="preserve">Total number of negatively charged residues (Asp + </w:t>
      </w:r>
      <w:proofErr w:type="spellStart"/>
      <w:r>
        <w:rPr>
          <w:b/>
          <w:bCs/>
        </w:rPr>
        <w:t>Glu</w:t>
      </w:r>
      <w:proofErr w:type="spellEnd"/>
      <w:r>
        <w:rPr>
          <w:b/>
          <w:bCs/>
        </w:rPr>
        <w:t>):</w:t>
      </w:r>
      <w:r>
        <w:t xml:space="preserve"> 28</w:t>
      </w:r>
    </w:p>
    <w:p w:rsidR="002C1329" w:rsidRDefault="002C1329" w:rsidP="002C1329">
      <w:r>
        <w:rPr>
          <w:b/>
          <w:bCs/>
        </w:rPr>
        <w:t>Total number of positively charged residues (</w:t>
      </w:r>
      <w:proofErr w:type="spellStart"/>
      <w:r>
        <w:rPr>
          <w:b/>
          <w:bCs/>
        </w:rPr>
        <w:t>Arg</w:t>
      </w:r>
      <w:proofErr w:type="spellEnd"/>
      <w:r>
        <w:rPr>
          <w:b/>
          <w:bCs/>
        </w:rPr>
        <w:t xml:space="preserve"> + Lys):</w:t>
      </w:r>
      <w:r>
        <w:t xml:space="preserve"> 17</w:t>
      </w:r>
    </w:p>
    <w:p w:rsidR="002C1329" w:rsidRDefault="002C1329" w:rsidP="002C1329">
      <w:r>
        <w:rPr>
          <w:b/>
          <w:bCs/>
        </w:rPr>
        <w:t>Extinction coefficients:</w:t>
      </w:r>
    </w:p>
    <w:p w:rsidR="002C1329" w:rsidRDefault="002C1329" w:rsidP="002C1329">
      <w:r>
        <w:t xml:space="preserve">This protein does not contain any </w:t>
      </w:r>
      <w:proofErr w:type="spellStart"/>
      <w:r>
        <w:t>Trp</w:t>
      </w:r>
      <w:proofErr w:type="spellEnd"/>
      <w:r>
        <w:t xml:space="preserve"> residues. Experience shows that</w:t>
      </w:r>
    </w:p>
    <w:p w:rsidR="002C1329" w:rsidRDefault="002C1329" w:rsidP="002C1329">
      <w:proofErr w:type="gramStart"/>
      <w:r>
        <w:t>this</w:t>
      </w:r>
      <w:proofErr w:type="gramEnd"/>
      <w:r>
        <w:t xml:space="preserve"> could result in more than 10% error in the computed extinction coefficient.</w:t>
      </w:r>
    </w:p>
    <w:p w:rsidR="002C1329" w:rsidRDefault="002C1329" w:rsidP="002C1329">
      <w:r>
        <w:t xml:space="preserve">Extinction coefficients are in units </w:t>
      </w:r>
      <w:proofErr w:type="gramStart"/>
      <w:r>
        <w:t>of  M</w:t>
      </w:r>
      <w:proofErr w:type="gramEnd"/>
      <w:r>
        <w:rPr>
          <w:vertAlign w:val="superscript"/>
        </w:rPr>
        <w:t>-1</w:t>
      </w:r>
      <w:r>
        <w:t xml:space="preserve"> cm</w:t>
      </w:r>
      <w:r>
        <w:rPr>
          <w:vertAlign w:val="superscript"/>
        </w:rPr>
        <w:t>-1</w:t>
      </w:r>
      <w:r>
        <w:t>, at 280 nm measured in water.</w:t>
      </w:r>
    </w:p>
    <w:p w:rsidR="002C1329" w:rsidRDefault="002C1329" w:rsidP="002C1329">
      <w:r>
        <w:t>Ext. coefficient     1490</w:t>
      </w:r>
    </w:p>
    <w:p w:rsidR="002C1329" w:rsidRDefault="002C1329" w:rsidP="002C1329">
      <w:r>
        <w:t>Abs 0.1% (=1 g/l)   0.086</w:t>
      </w:r>
    </w:p>
    <w:p w:rsidR="002C1329" w:rsidRDefault="002C1329" w:rsidP="002C1329"/>
    <w:p w:rsidR="002C1329" w:rsidRDefault="002C1329" w:rsidP="002C1329">
      <w:r>
        <w:rPr>
          <w:b/>
          <w:bCs/>
        </w:rPr>
        <w:t>Estimated half-life:</w:t>
      </w:r>
    </w:p>
    <w:p w:rsidR="002C1329" w:rsidRDefault="002C1329" w:rsidP="002C1329">
      <w:r>
        <w:t>The N-terminal of the sequence considered is M (Met).</w:t>
      </w:r>
    </w:p>
    <w:p w:rsidR="002C1329" w:rsidRDefault="002C1329" w:rsidP="002C1329">
      <w:r>
        <w:t>The estimated half-life is: 30 hours (mammalian reticulocytes, in vitro).</w:t>
      </w:r>
    </w:p>
    <w:p w:rsidR="002C1329" w:rsidRDefault="002C1329" w:rsidP="002C1329">
      <w:r>
        <w:t xml:space="preserve">                            &gt;20 hours (yeast, in vivo).</w:t>
      </w:r>
    </w:p>
    <w:p w:rsidR="002C1329" w:rsidRDefault="002C1329" w:rsidP="002C1329">
      <w:r>
        <w:t xml:space="preserve">                            &gt;10 hours (Escherichia coli, in vivo).</w:t>
      </w:r>
    </w:p>
    <w:p w:rsidR="002C1329" w:rsidRDefault="002C1329" w:rsidP="002C1329"/>
    <w:p w:rsidR="002C1329" w:rsidRDefault="002C1329" w:rsidP="002C1329">
      <w:r>
        <w:rPr>
          <w:b/>
          <w:bCs/>
        </w:rPr>
        <w:t>Instability index:</w:t>
      </w:r>
    </w:p>
    <w:p w:rsidR="002C1329" w:rsidRDefault="002C1329" w:rsidP="002C1329">
      <w:r>
        <w:t>The instability index (II) is computed to be 29.67</w:t>
      </w:r>
    </w:p>
    <w:p w:rsidR="002C1329" w:rsidRDefault="002C1329" w:rsidP="002C1329">
      <w:r>
        <w:t>This classifies the protein as stable.</w:t>
      </w:r>
    </w:p>
    <w:p w:rsidR="002C1329" w:rsidRDefault="002C1329" w:rsidP="002C1329"/>
    <w:p w:rsidR="002C1329" w:rsidRDefault="002C1329" w:rsidP="002C1329">
      <w:r>
        <w:rPr>
          <w:b/>
          <w:bCs/>
        </w:rPr>
        <w:lastRenderedPageBreak/>
        <w:t>Aliphatic index:</w:t>
      </w:r>
      <w:r>
        <w:t xml:space="preserve"> 100.06</w:t>
      </w:r>
    </w:p>
    <w:p w:rsidR="002C1329" w:rsidRDefault="002C1329" w:rsidP="002C1329">
      <w:r>
        <w:rPr>
          <w:b/>
          <w:bCs/>
        </w:rPr>
        <w:t xml:space="preserve">Grand average of </w:t>
      </w:r>
      <w:proofErr w:type="spellStart"/>
      <w:r>
        <w:rPr>
          <w:b/>
          <w:bCs/>
        </w:rPr>
        <w:t>hydropathicity</w:t>
      </w:r>
      <w:proofErr w:type="spellEnd"/>
      <w:r>
        <w:rPr>
          <w:b/>
          <w:bCs/>
        </w:rPr>
        <w:t xml:space="preserve"> (GRAVY):</w:t>
      </w:r>
      <w:r>
        <w:t>-0.144</w:t>
      </w:r>
    </w:p>
    <w:p w:rsidR="002C1329" w:rsidRDefault="002C1329" w:rsidP="002C1329">
      <w:bookmarkStart w:id="0" w:name="_GoBack"/>
      <w:bookmarkEnd w:id="0"/>
    </w:p>
    <w:sectPr w:rsidR="002C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329"/>
    <w:rsid w:val="002C1329"/>
    <w:rsid w:val="00F9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AC83"/>
  <w15:chartTrackingRefBased/>
  <w15:docId w15:val="{EC6C6EF1-F8A0-45ED-9B78-1378F79D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329"/>
    <w:pPr>
      <w:spacing w:line="276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2026-08-24T11:44:00Z</dcterms:created>
  <dcterms:modified xsi:type="dcterms:W3CDTF">2026-08-24T11:46:00Z</dcterms:modified>
</cp:coreProperties>
</file>