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(For first 4th notification)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notification_type  =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notification = new_referral_by_referrer    (1,2,6,7  for web)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(For 5th notification)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notification_type  =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notification = referral_view_by_business  (3  for web)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(For 6th notification)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notification_type  =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notification = set_status_to_job_in_progress   (8 for web)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(For 8th notification)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notification_type  =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notification = set_status_to_job_complete_referrer_bank_not_register ( job complete msg to business)  (10 for web)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(For 9th notification)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notification_type  =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notification = set_status_to_job_complete_referrer_bank_register   (11  for web)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(For11th notification)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notification_type  = 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notification = set_status_to_cancelled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notification_type  = 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notification = update_payment_method_for_received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notification_type  = 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notification = send_reminder_job_not_complete  (9  for web)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notification_type  = 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notification = send_reminder_job_complete (5  for web)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  <w:t xml:space="preserve">notification_type  = 10 </w:t>
      </w:r>
      <w:r w:rsidDel="00000000" w:rsidR="00000000" w:rsidRPr="00000000">
        <w:rPr>
          <w:color w:val="ff0000"/>
          <w:rtl w:val="0"/>
        </w:rPr>
        <w:t xml:space="preserve">// skip now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notification_type  = 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notification = payment_complete_from_business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notification_type  = 12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notification = set_status_to_dispute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