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Kunddialog – Blåklintens Vård AB: supportens svarstider</w:t>
      </w:r>
    </w:p>
    <w:p>
      <w:r>
        <w:rPr>
          <w:b/>
        </w:rPr>
        <w:t xml:space="preserve">Datum: </w:t>
      </w:r>
      <w:r>
        <w:rPr>
          <w:b w:val="0"/>
        </w:rPr>
        <w:t>Upprättad 2026-09-10</w:t>
      </w:r>
    </w:p>
    <w:p>
      <w:r>
        <w:rPr>
          <w:b/>
        </w:rPr>
        <w:t xml:space="preserve">Upprättad av: </w:t>
      </w:r>
      <w:r>
        <w:rPr>
          <w:b w:val="0"/>
        </w:rPr>
        <w:t>Sara Holm, Försäljningschef</w:t>
      </w:r>
    </w:p>
    <w:p>
      <w:r>
        <w:rPr>
          <w:b/>
        </w:rPr>
        <w:t xml:space="preserve">Version: </w:t>
      </w:r>
      <w:r>
        <w:rPr>
          <w:b w:val="0"/>
        </w:rPr>
        <w:t>v1.0</w:t>
      </w:r>
    </w:p>
    <w:p>
      <w:r>
        <w:rPr>
          <w:b/>
        </w:rPr>
        <w:t xml:space="preserve">Dokument-ID: </w:t>
      </w:r>
      <w:r>
        <w:rPr>
          <w:b w:val="0"/>
        </w:rPr>
        <w:t>DOC-COM-002</w:t>
      </w:r>
    </w:p>
    <w:p>
      <w:r>
        <w:rPr>
          <w:b w:val="0"/>
          <w:i w:val="0"/>
        </w:rPr>
      </w:r>
    </w:p>
    <w:p>
      <w:r>
        <w:rPr>
          <w:b/>
        </w:rPr>
        <w:t xml:space="preserve">Kund: </w:t>
      </w:r>
      <w:r>
        <w:rPr>
          <w:b w:val="0"/>
        </w:rPr>
        <w:t>Blåklintens Vård AB (CUS-007), kontakt Ingrid Holm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Sammanställning av kundens klagomål om svarstider 2026: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Datum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Ärende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Svarstid (dagar)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Kommentar</w:t>
            </w:r>
          </w:p>
        </w:tc>
      </w:tr>
      <w:tr>
        <w:tc>
          <w:tcPr>
            <w:tcW w:type="dxa" w:w="2160"/>
          </w:tcPr>
          <w:p>
            <w:r>
              <w:t>2026-02-19</w:t>
            </w:r>
          </w:p>
        </w:tc>
        <w:tc>
          <w:tcPr>
            <w:tcW w:type="dxa" w:w="2160"/>
          </w:tcPr>
          <w:p>
            <w:r>
              <w:t>Behörighetsfel vid inloggning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Första klagomålet</w:t>
            </w:r>
          </w:p>
        </w:tc>
      </w:tr>
      <w:tr>
        <w:tc>
          <w:tcPr>
            <w:tcW w:type="dxa" w:w="2160"/>
          </w:tcPr>
          <w:p>
            <w:r>
              <w:t>2026-05-12</w:t>
            </w:r>
          </w:p>
        </w:tc>
        <w:tc>
          <w:tcPr>
            <w:tcW w:type="dxa" w:w="2160"/>
          </w:tcPr>
          <w:p>
            <w:r>
              <w:t>Rapportfel i journalsystemet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Andra klagomålet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Blockerad journalhantering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Tredje klagomålet – eskalering</w:t>
            </w:r>
          </w:p>
        </w:tc>
      </w:tr>
    </w:tbl>
    <w:p>
      <w:r>
        <w:rPr>
          <w:b w:val="0"/>
          <w:i w:val="0"/>
        </w:rPr>
        <w:t>Orsaker: supportansvarig (Klara Månsson) sade upp sig 2026-08-27; rollen har varit vakant sedan 2026-09-30. Ingen formell ersättare har funnits under perioden.</w:t>
      </w:r>
    </w:p>
    <w:p>
      <w:r>
        <w:rPr>
          <w:b w:val="0"/>
          <w:i w:val="0"/>
        </w:rPr>
        <w:t>Åtgärder: rekrytering av supportansvarig pågår (DOC-EMP-010); tillfällig bemanning med två utvecklare 20 % fr.o.m. 2026-09-15; nytt svarstidsmål 4 arbetstimmar.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