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Avslutssamtal – Klara Månsson</w:t>
      </w:r>
    </w:p>
    <w:p>
      <w:r>
        <w:rPr>
          <w:b/>
        </w:rPr>
        <w:t xml:space="preserve">Datum: </w:t>
      </w:r>
      <w:r>
        <w:rPr>
          <w:b w:val="0"/>
        </w:rPr>
        <w:t>2026-08-27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DOC-HR-015</w:t>
      </w:r>
    </w:p>
    <w:p>
      <w:r>
        <w:rPr>
          <w:b w:val="0"/>
          <w:i w:val="0"/>
        </w:rPr>
      </w:r>
    </w:p>
    <w:p>
      <w:r>
        <w:rPr>
          <w:b/>
        </w:rPr>
        <w:t xml:space="preserve">Medarbetare: </w:t>
      </w:r>
      <w:r>
        <w:rPr>
          <w:b w:val="0"/>
        </w:rPr>
        <w:t>Klara Månsson (EMP-030), supportansvarig</w:t>
      </w:r>
    </w:p>
    <w:p>
      <w:r>
        <w:rPr>
          <w:b/>
        </w:rPr>
        <w:t xml:space="preserve">Uppsägning: </w:t>
      </w:r>
      <w:r>
        <w:rPr>
          <w:b w:val="0"/>
        </w:rPr>
        <w:t>2026-08-27, 1 månads uppsägningstid</w:t>
      </w:r>
    </w:p>
    <w:p>
      <w:r>
        <w:rPr>
          <w:b/>
        </w:rPr>
        <w:t xml:space="preserve">Sista arbetsdag: </w:t>
      </w:r>
      <w:r>
        <w:rPr>
          <w:b w:val="0"/>
        </w:rPr>
        <w:t>2026-09-30</w:t>
      </w:r>
    </w:p>
    <w:p>
      <w:r>
        <w:rPr>
          <w:b w:val="0"/>
          <w:i w:val="0"/>
        </w:rPr>
        <w:t>Klara har fått en ny tjänst med kortare uppsägningstid enligt avtal. Hon har ensam ansvarat för supporten sedan 2022.</w:t>
      </w:r>
    </w:p>
    <w:p>
      <w:r>
        <w:rPr>
          <w:b/>
          <w:i w:val="0"/>
        </w:rPr>
        <w:t>Bemanningsgap</w:t>
      </w:r>
    </w:p>
    <w:p>
      <w:r>
        <w:rPr>
          <w:b w:val="0"/>
          <w:i w:val="0"/>
        </w:rPr>
        <w:t>Supporten står därefter utan ansvarig. Rekrytering av supportansvarig pågår (DOC-EMP-010). Tillfällig bemanning: två utvecklare 20 % fr.o.m. 2026-09-15.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