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SIN-2025-0412</w:t>
      </w:r>
    </w:p>
    <w:p>
      <w:r>
        <w:rPr>
          <w:b/>
        </w:rPr>
        <w:t xml:space="preserve">Fakturadatum: </w:t>
      </w:r>
      <w:r>
        <w:rPr>
          <w:b w:val="0"/>
        </w:rPr>
        <w:t>2025-12-23</w:t>
      </w:r>
    </w:p>
    <w:p>
      <w:r>
        <w:rPr>
          <w:b/>
        </w:rPr>
        <w:t xml:space="preserve">Förfallodatum: </w:t>
      </w:r>
      <w:r>
        <w:rPr>
          <w:b w:val="0"/>
        </w:rPr>
        <w:t>2026-01-22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