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SIN-2026-0114</w:t>
      </w:r>
    </w:p>
    <w:p>
      <w:r>
        <w:rPr>
          <w:b/>
        </w:rPr>
        <w:t xml:space="preserve">Fakturadatum: </w:t>
      </w:r>
      <w:r>
        <w:rPr>
          <w:b w:val="0"/>
        </w:rPr>
        <w:t>2026-04-09</w:t>
      </w:r>
    </w:p>
    <w:p>
      <w:r>
        <w:rPr>
          <w:b/>
        </w:rPr>
        <w:t xml:space="preserve">Förfallodatum: </w:t>
      </w:r>
      <w:r>
        <w:rPr>
          <w:b w:val="0"/>
        </w:rPr>
        <w:t>2026-05-09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11 406,00</w:t>
            </w:r>
          </w:p>
        </w:tc>
        <w:tc>
          <w:tcPr>
            <w:tcW w:type="dxa" w:w="2160"/>
          </w:tcPr>
          <w:p>
            <w:r>
              <w:t>2 851,50</w:t>
            </w:r>
          </w:p>
        </w:tc>
        <w:tc>
          <w:tcPr>
            <w:tcW w:type="dxa" w:w="2160"/>
          </w:tcPr>
          <w:p>
            <w:r>
              <w:t>14 257,50</w:t>
            </w:r>
          </w:p>
        </w:tc>
      </w:tr>
    </w:tbl>
    <w:p>
      <w:pPr>
        <w:jc w:val="right"/>
      </w:pPr>
      <w:r>
        <w:rPr>
          <w:b/>
        </w:rPr>
        <w:t>ATT BETALA: 14 257,50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