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Telefonbolaget Väst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SIN-2026-0240</w:t>
      </w:r>
    </w:p>
    <w:p>
      <w:r>
        <w:rPr>
          <w:b/>
        </w:rPr>
        <w:t xml:space="preserve">Fakturadatum: </w:t>
      </w:r>
      <w:r>
        <w:rPr>
          <w:b w:val="0"/>
        </w:rPr>
        <w:t>2026-07-15</w:t>
      </w:r>
    </w:p>
    <w:p>
      <w:r>
        <w:rPr>
          <w:b/>
        </w:rPr>
        <w:t xml:space="preserve">Förfallodatum: </w:t>
      </w:r>
      <w:r>
        <w:rPr>
          <w:b w:val="0"/>
        </w:rPr>
        <w:t>2026-08-14</w:t>
      </w:r>
    </w:p>
    <w:p>
      <w:r>
        <w:rPr>
          <w:b/>
        </w:rPr>
        <w:t xml:space="preserve">Avser: </w:t>
      </w:r>
      <w:r>
        <w:rPr>
          <w:b w:val="0"/>
        </w:rPr>
        <w:t>Telefoni</w:t>
      </w:r>
    </w:p>
    <w:p>
      <w:r>
        <w:rPr>
          <w:b/>
        </w:rPr>
        <w:t xml:space="preserve">Konto: </w:t>
      </w:r>
      <w:r>
        <w:rPr>
          <w:b w:val="0"/>
        </w:rPr>
        <w:t>6210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Telefoni</w:t>
            </w:r>
          </w:p>
        </w:tc>
        <w:tc>
          <w:tcPr>
            <w:tcW w:type="dxa" w:w="2160"/>
          </w:tcPr>
          <w:p>
            <w:r>
              <w:t>11 823,00</w:t>
            </w:r>
          </w:p>
        </w:tc>
        <w:tc>
          <w:tcPr>
            <w:tcW w:type="dxa" w:w="2160"/>
          </w:tcPr>
          <w:p>
            <w:r>
              <w:t>2 955,75</w:t>
            </w:r>
          </w:p>
        </w:tc>
        <w:tc>
          <w:tcPr>
            <w:tcW w:type="dxa" w:w="2160"/>
          </w:tcPr>
          <w:p>
            <w:r>
              <w:t>14 778,75</w:t>
            </w:r>
          </w:p>
        </w:tc>
      </w:tr>
    </w:tbl>
    <w:p>
      <w:pPr>
        <w:jc w:val="right"/>
      </w:pPr>
      <w:r>
        <w:rPr>
          <w:b/>
        </w:rPr>
        <w:t>ATT BETALA: 14 778,75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