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Säkerhetskopian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SIN-2026-0242</w:t>
      </w:r>
    </w:p>
    <w:p>
      <w:r>
        <w:rPr>
          <w:b/>
        </w:rPr>
        <w:t xml:space="preserve">Fakturadatum: </w:t>
      </w:r>
      <w:r>
        <w:rPr>
          <w:b w:val="0"/>
        </w:rPr>
        <w:t>2026-07-07</w:t>
      </w:r>
    </w:p>
    <w:p>
      <w:r>
        <w:rPr>
          <w:b/>
        </w:rPr>
        <w:t xml:space="preserve">Förfallodatum: </w:t>
      </w:r>
      <w:r>
        <w:rPr>
          <w:b w:val="0"/>
        </w:rPr>
        <w:t>2026-08-06</w:t>
      </w:r>
    </w:p>
    <w:p>
      <w:r>
        <w:rPr>
          <w:b/>
        </w:rPr>
        <w:t xml:space="preserve">Avser: </w:t>
      </w:r>
      <w:r>
        <w:rPr>
          <w:b w:val="0"/>
        </w:rPr>
        <w:t>Backup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Backup</w:t>
            </w:r>
          </w:p>
        </w:tc>
        <w:tc>
          <w:tcPr>
            <w:tcW w:type="dxa" w:w="2160"/>
          </w:tcPr>
          <w:p>
            <w:r>
              <w:t>7 200,00</w:t>
            </w:r>
          </w:p>
        </w:tc>
        <w:tc>
          <w:tcPr>
            <w:tcW w:type="dxa" w:w="2160"/>
          </w:tcPr>
          <w:p>
            <w:r>
              <w:t>1 800,00</w:t>
            </w:r>
          </w:p>
        </w:tc>
        <w:tc>
          <w:tcPr>
            <w:tcW w:type="dxa" w:w="2160"/>
          </w:tcPr>
          <w:p>
            <w:r>
              <w:t>9 000,00</w:t>
            </w:r>
          </w:p>
        </w:tc>
      </w:tr>
    </w:tbl>
    <w:p>
      <w:pPr>
        <w:jc w:val="right"/>
      </w:pPr>
      <w:r>
        <w:rPr>
          <w:b/>
        </w:rPr>
        <w:t>ATT BETALA: 9 000,00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