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INV-2024-0033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(25.3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24 035,00</w:t>
            </w:r>
          </w:p>
        </w:tc>
        <w:tc>
          <w:tcPr>
            <w:tcW w:type="dxa" w:w="1728"/>
          </w:tcPr>
          <w:p>
            <w:r>
              <w:t>6 008,75</w:t>
            </w:r>
          </w:p>
        </w:tc>
        <w:tc>
          <w:tcPr>
            <w:tcW w:type="dxa" w:w="1728"/>
          </w:tcPr>
          <w:p>
            <w:r>
              <w:t>30 043,75</w:t>
            </w:r>
          </w:p>
        </w:tc>
      </w:tr>
    </w:tbl>
    <w:p>
      <w:pPr>
        <w:jc w:val="right"/>
      </w:pPr>
      <w:r>
        <w:rPr>
          <w:b/>
        </w:rPr>
        <w:t>ATT BETALA: 30 043,75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