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INV-2024-0041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(23.5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22 325,00</w:t>
            </w:r>
          </w:p>
        </w:tc>
        <w:tc>
          <w:tcPr>
            <w:tcW w:type="dxa" w:w="1728"/>
          </w:tcPr>
          <w:p>
            <w:r>
              <w:t>5 581,25</w:t>
            </w:r>
          </w:p>
        </w:tc>
        <w:tc>
          <w:tcPr>
            <w:tcW w:type="dxa" w:w="1728"/>
          </w:tcPr>
          <w:p>
            <w:r>
              <w:t>27 906,25</w:t>
            </w:r>
          </w:p>
        </w:tc>
      </w:tr>
    </w:tbl>
    <w:p>
      <w:pPr>
        <w:jc w:val="right"/>
      </w:pPr>
      <w:r>
        <w:rPr>
          <w:b/>
        </w:rPr>
        <w:t>ATT BETALA: 27 906,25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